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1000000">
      <w:pPr>
        <w:ind/>
        <w:jc w:val="center"/>
      </w:pPr>
    </w:p>
    <w:p w14:paraId="02000000">
      <w:pPr>
        <w:spacing w:after="0" w:line="240" w:lineRule="auto"/>
        <w:ind/>
        <w:jc w:val="right"/>
        <w:rPr>
          <w:rFonts w:ascii="Times New Roman" w:hAnsi="Times New Roman"/>
          <w:b w:val="1"/>
          <w:sz w:val="24"/>
        </w:rPr>
      </w:pPr>
    </w:p>
    <w:p w14:paraId="03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РОССИЙСКАЯ ФЕДЕРАЦИЯ</w:t>
      </w:r>
    </w:p>
    <w:p w14:paraId="04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ИРКУТСКАЯ ОБЛАСТЬ</w:t>
      </w:r>
    </w:p>
    <w:p w14:paraId="05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Муни</w:t>
      </w:r>
      <w:r>
        <w:rPr>
          <w:rFonts w:ascii="Times New Roman" w:hAnsi="Times New Roman"/>
          <w:b w:val="1"/>
          <w:sz w:val="24"/>
        </w:rPr>
        <w:t>ципальное образование «Первомай</w:t>
      </w:r>
      <w:r>
        <w:rPr>
          <w:rFonts w:ascii="Times New Roman" w:hAnsi="Times New Roman"/>
          <w:b w:val="1"/>
          <w:sz w:val="24"/>
        </w:rPr>
        <w:t>ское»</w:t>
      </w:r>
    </w:p>
    <w:p w14:paraId="06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Дума муниц</w:t>
      </w:r>
      <w:r>
        <w:rPr>
          <w:rFonts w:ascii="Times New Roman" w:hAnsi="Times New Roman"/>
          <w:b w:val="1"/>
          <w:sz w:val="24"/>
        </w:rPr>
        <w:t>ипального образования «П</w:t>
      </w:r>
      <w:r>
        <w:rPr>
          <w:rFonts w:ascii="Times New Roman" w:hAnsi="Times New Roman"/>
          <w:b w:val="1"/>
          <w:sz w:val="24"/>
        </w:rPr>
        <w:t>ервомай</w:t>
      </w:r>
      <w:r>
        <w:rPr>
          <w:rFonts w:ascii="Times New Roman" w:hAnsi="Times New Roman"/>
          <w:b w:val="1"/>
          <w:sz w:val="24"/>
        </w:rPr>
        <w:t>ское»</w:t>
      </w:r>
    </w:p>
    <w:p w14:paraId="07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пятого созыва</w:t>
      </w:r>
    </w:p>
    <w:p w14:paraId="08000000">
      <w:pPr>
        <w:spacing w:after="0" w:line="240" w:lineRule="auto"/>
        <w:ind/>
        <w:rPr>
          <w:rFonts w:ascii="Times New Roman" w:hAnsi="Times New Roman"/>
          <w:sz w:val="24"/>
        </w:rPr>
      </w:pPr>
    </w:p>
    <w:p w14:paraId="09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РЕШЕНИЕ</w:t>
      </w:r>
    </w:p>
    <w:p w14:paraId="0A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0B000000">
      <w:pPr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0C000000">
      <w:pPr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«02» сентября</w:t>
      </w:r>
      <w:r>
        <w:rPr>
          <w:rFonts w:ascii="Times New Roman" w:hAnsi="Times New Roman"/>
          <w:sz w:val="24"/>
        </w:rPr>
        <w:t xml:space="preserve"> 2025 г.           </w:t>
      </w:r>
      <w:r>
        <w:rPr>
          <w:rFonts w:ascii="Times New Roman" w:hAnsi="Times New Roman"/>
          <w:sz w:val="24"/>
        </w:rPr>
        <w:t xml:space="preserve">                            №15</w:t>
      </w:r>
      <w:r>
        <w:rPr>
          <w:rFonts w:ascii="Times New Roman" w:hAnsi="Times New Roman"/>
          <w:sz w:val="24"/>
        </w:rPr>
        <w:t xml:space="preserve">                               </w:t>
      </w:r>
      <w:r>
        <w:rPr>
          <w:rFonts w:ascii="Times New Roman" w:hAnsi="Times New Roman"/>
          <w:sz w:val="24"/>
        </w:rPr>
        <w:t xml:space="preserve">    с.Первомайское</w:t>
      </w:r>
    </w:p>
    <w:p w14:paraId="0D000000">
      <w:pPr>
        <w:spacing w:after="0" w:line="240" w:lineRule="auto"/>
        <w:ind/>
        <w:rPr>
          <w:rFonts w:ascii="Times New Roman" w:hAnsi="Times New Roman"/>
          <w:sz w:val="24"/>
        </w:rPr>
      </w:pPr>
    </w:p>
    <w:p w14:paraId="0E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 ликвидации </w:t>
      </w:r>
      <w:r>
        <w:rPr>
          <w:rFonts w:ascii="Times New Roman" w:hAnsi="Times New Roman"/>
          <w:sz w:val="24"/>
        </w:rPr>
        <w:t>финансового отдела</w:t>
      </w:r>
    </w:p>
    <w:p w14:paraId="0F000000">
      <w:pPr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администрации </w:t>
      </w:r>
      <w:r>
        <w:rPr>
          <w:rFonts w:ascii="Times New Roman" w:hAnsi="Times New Roman"/>
          <w:sz w:val="24"/>
        </w:rPr>
        <w:t>муниципального образования</w:t>
      </w:r>
    </w:p>
    <w:p w14:paraId="10000000">
      <w:pPr>
        <w:pStyle w:val="Style_1"/>
        <w:tabs>
          <w:tab w:leader="none" w:pos="5220" w:val="left"/>
        </w:tabs>
        <w:ind/>
        <w:jc w:val="both"/>
        <w:rPr>
          <w:b w:val="0"/>
          <w:sz w:val="24"/>
        </w:rPr>
      </w:pPr>
      <w:r>
        <w:rPr>
          <w:b w:val="0"/>
          <w:sz w:val="24"/>
        </w:rPr>
        <w:t>«</w:t>
      </w:r>
      <w:r>
        <w:rPr>
          <w:b w:val="0"/>
          <w:sz w:val="24"/>
        </w:rPr>
        <w:t>Первомай</w:t>
      </w:r>
      <w:r>
        <w:rPr>
          <w:b w:val="0"/>
          <w:sz w:val="24"/>
        </w:rPr>
        <w:t>ское</w:t>
      </w:r>
      <w:r>
        <w:rPr>
          <w:b w:val="0"/>
          <w:sz w:val="24"/>
        </w:rPr>
        <w:t>»</w:t>
      </w:r>
    </w:p>
    <w:p w14:paraId="11000000">
      <w:pPr>
        <w:pStyle w:val="Style_2"/>
        <w:ind/>
        <w:jc w:val="center"/>
        <w:rPr>
          <w:sz w:val="24"/>
        </w:rPr>
      </w:pPr>
    </w:p>
    <w:p w14:paraId="12000000">
      <w:pPr>
        <w:pStyle w:val="Style_3"/>
        <w:ind w:firstLine="709"/>
        <w:jc w:val="both"/>
        <w:rPr>
          <w:b w:val="0"/>
        </w:rPr>
      </w:pPr>
      <w:r>
        <w:rPr>
          <w:b w:val="0"/>
        </w:rPr>
        <w:t>В соответствии с</w:t>
      </w:r>
      <w:r>
        <w:rPr>
          <w:b w:val="0"/>
        </w:rPr>
        <w:t>о ст.ст.</w:t>
      </w:r>
      <w:r>
        <w:rPr>
          <w:b w:val="0"/>
          <w:highlight w:val="white"/>
        </w:rPr>
        <w:t> </w:t>
      </w:r>
      <w:r>
        <w:rPr>
          <w:b w:val="0"/>
          <w:highlight w:val="white"/>
        </w:rPr>
        <w:t>61, 62, 63, 64 Гражданског</w:t>
      </w:r>
      <w:r>
        <w:rPr>
          <w:b w:val="0"/>
          <w:highlight w:val="white"/>
        </w:rPr>
        <w:t>о кодекса Российской Федерации</w:t>
      </w:r>
      <w:r>
        <w:rPr>
          <w:b w:val="0"/>
          <w:highlight w:val="white"/>
        </w:rPr>
        <w:t>,</w:t>
      </w:r>
      <w:r>
        <w:rPr>
          <w:b w:val="0"/>
        </w:rPr>
        <w:t xml:space="preserve"> </w:t>
      </w:r>
      <w:r>
        <w:rPr>
          <w:b w:val="0"/>
        </w:rPr>
        <w:t>Федеральным законом</w:t>
      </w:r>
      <w:r>
        <w:rPr>
          <w:b w:val="0"/>
        </w:rPr>
        <w:t xml:space="preserve"> от 06.10.2003</w:t>
      </w:r>
      <w:r>
        <w:rPr>
          <w:b w:val="0"/>
        </w:rPr>
        <w:t xml:space="preserve"> г.</w:t>
      </w:r>
      <w:r>
        <w:rPr>
          <w:b w:val="0"/>
        </w:rPr>
        <w:t xml:space="preserve"> № 131-ФЗ «Об общих принципах организации местного самоуправления в Российской Федерации», </w:t>
      </w:r>
      <w:r>
        <w:rPr>
          <w:b w:val="0"/>
        </w:rPr>
        <w:t>Федеральным законом от 08.08.2001 г</w:t>
      </w:r>
      <w:r>
        <w:rPr>
          <w:b w:val="0"/>
        </w:rPr>
        <w:t xml:space="preserve">. </w:t>
      </w:r>
      <w:r>
        <w:rPr>
          <w:b w:val="0"/>
        </w:rPr>
        <w:t>№ 129-ФЗ «О государственной регистрации юридических лиц и индивидуальных предпринимателей»</w:t>
      </w:r>
      <w:r>
        <w:rPr>
          <w:b w:val="0"/>
        </w:rPr>
        <w:t xml:space="preserve">, </w:t>
      </w:r>
      <w:r>
        <w:rPr>
          <w:b w:val="0"/>
        </w:rPr>
        <w:t>З</w:t>
      </w:r>
      <w:r>
        <w:rPr>
          <w:b w:val="0"/>
        </w:rPr>
        <w:t>акон</w:t>
      </w:r>
      <w:r>
        <w:rPr>
          <w:b w:val="0"/>
        </w:rPr>
        <w:t>ом</w:t>
      </w:r>
      <w:r>
        <w:rPr>
          <w:b w:val="0"/>
        </w:rPr>
        <w:t xml:space="preserve"> Иркутской</w:t>
      </w:r>
      <w:r>
        <w:rPr>
          <w:b w:val="0"/>
        </w:rPr>
        <w:t xml:space="preserve"> области от 28 октября 2024 г. № 85-ОЗ «</w:t>
      </w:r>
      <w:r>
        <w:rPr>
          <w:b w:val="0"/>
        </w:rPr>
        <w:t>О преобразовании всех поселений, входящих в состав Нукутского муниципального района Иркутско</w:t>
      </w:r>
      <w:r>
        <w:rPr>
          <w:b w:val="0"/>
        </w:rPr>
        <w:t>й области, путем их объединения»</w:t>
      </w:r>
      <w:r>
        <w:rPr>
          <w:b w:val="0"/>
        </w:rPr>
        <w:t xml:space="preserve">, </w:t>
      </w:r>
      <w:r>
        <w:rPr>
          <w:b w:val="0"/>
        </w:rPr>
        <w:t>руководствуясь Уст</w:t>
      </w:r>
      <w:r>
        <w:rPr>
          <w:b w:val="0"/>
        </w:rPr>
        <w:t>авом муниц</w:t>
      </w:r>
      <w:r>
        <w:rPr>
          <w:b w:val="0"/>
        </w:rPr>
        <w:t>ипального образования «Первомай</w:t>
      </w:r>
      <w:r>
        <w:rPr>
          <w:b w:val="0"/>
        </w:rPr>
        <w:t>ское»</w:t>
      </w:r>
      <w:r>
        <w:rPr>
          <w:b w:val="0"/>
        </w:rPr>
        <w:t>,</w:t>
      </w:r>
      <w:r>
        <w:rPr>
          <w:b w:val="0"/>
        </w:rPr>
        <w:t xml:space="preserve"> Дума </w:t>
      </w:r>
    </w:p>
    <w:p w14:paraId="13000000">
      <w:pPr>
        <w:pStyle w:val="Style_3"/>
        <w:ind w:firstLine="709"/>
        <w:jc w:val="both"/>
        <w:rPr>
          <w:b w:val="0"/>
        </w:rPr>
      </w:pPr>
    </w:p>
    <w:p w14:paraId="14000000">
      <w:pPr>
        <w:pStyle w:val="Style_3"/>
        <w:ind/>
        <w:jc w:val="center"/>
      </w:pPr>
      <w:r>
        <w:t>РЕШИЛА:</w:t>
      </w:r>
    </w:p>
    <w:p w14:paraId="15000000">
      <w:pPr>
        <w:pStyle w:val="Style_3"/>
        <w:ind w:firstLine="709"/>
        <w:jc w:val="both"/>
        <w:rPr>
          <w:b w:val="0"/>
        </w:rPr>
      </w:pPr>
    </w:p>
    <w:p w14:paraId="16000000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1. Ликвидировать </w:t>
      </w:r>
      <w:r>
        <w:rPr>
          <w:rFonts w:ascii="Times New Roman" w:hAnsi="Times New Roman"/>
          <w:color w:val="000000"/>
          <w:sz w:val="24"/>
        </w:rPr>
        <w:t>финансовый отдел администрации</w:t>
      </w:r>
      <w:r>
        <w:rPr>
          <w:rFonts w:ascii="Times New Roman" w:hAnsi="Times New Roman"/>
          <w:color w:val="000000"/>
          <w:sz w:val="24"/>
        </w:rPr>
        <w:t xml:space="preserve"> муниципального образования «</w:t>
      </w:r>
      <w:r>
        <w:rPr>
          <w:rFonts w:ascii="Times New Roman" w:hAnsi="Times New Roman"/>
          <w:color w:val="000000"/>
          <w:sz w:val="24"/>
        </w:rPr>
        <w:t>Первомай</w:t>
      </w:r>
      <w:r>
        <w:rPr>
          <w:rFonts w:ascii="Times New Roman" w:hAnsi="Times New Roman"/>
          <w:color w:val="000000"/>
          <w:sz w:val="24"/>
        </w:rPr>
        <w:t>ское</w:t>
      </w:r>
      <w:r>
        <w:rPr>
          <w:rFonts w:ascii="Times New Roman" w:hAnsi="Times New Roman"/>
          <w:color w:val="000000"/>
          <w:sz w:val="24"/>
        </w:rPr>
        <w:t>» (ОГРН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</w:rPr>
        <w:t>1048500598464</w:t>
      </w:r>
      <w:r>
        <w:rPr>
          <w:rFonts w:ascii="Times New Roman" w:hAnsi="Times New Roman"/>
          <w:color w:val="000000"/>
          <w:sz w:val="24"/>
        </w:rPr>
        <w:t xml:space="preserve">, ИНН/КПП </w:t>
      </w:r>
      <w:r>
        <w:rPr>
          <w:rFonts w:ascii="Times New Roman" w:hAnsi="Times New Roman"/>
        </w:rPr>
        <w:t>8504003380</w:t>
      </w:r>
      <w:r>
        <w:rPr>
          <w:rFonts w:ascii="Times New Roman" w:hAnsi="Times New Roman"/>
          <w:color w:val="000000"/>
          <w:sz w:val="24"/>
        </w:rPr>
        <w:t>/</w:t>
      </w:r>
      <w:r>
        <w:rPr>
          <w:rFonts w:ascii="Times New Roman" w:hAnsi="Times New Roman"/>
        </w:rPr>
        <w:t>385101001</w:t>
      </w:r>
      <w:r>
        <w:rPr>
          <w:rFonts w:ascii="Times New Roman" w:hAnsi="Times New Roman"/>
          <w:color w:val="000000"/>
          <w:sz w:val="24"/>
        </w:rPr>
        <w:t xml:space="preserve">, юридический адрес: </w:t>
      </w:r>
      <w:r>
        <w:rPr>
          <w:rFonts w:ascii="Times New Roman" w:hAnsi="Times New Roman"/>
        </w:rPr>
        <w:t>669410, с.Первомайское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Иркутской области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ул.</w:t>
      </w:r>
      <w:r>
        <w:rPr>
          <w:rFonts w:ascii="Times New Roman" w:hAnsi="Times New Roman"/>
        </w:rPr>
        <w:t>Ленина д.58</w:t>
      </w:r>
      <w:r>
        <w:rPr>
          <w:rFonts w:ascii="Times New Roman" w:hAnsi="Times New Roman"/>
          <w:color w:val="000000"/>
          <w:sz w:val="24"/>
        </w:rPr>
        <w:t>.</w:t>
      </w:r>
    </w:p>
    <w:p w14:paraId="17000000">
      <w:pPr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2. </w:t>
      </w:r>
      <w:r>
        <w:rPr>
          <w:rFonts w:ascii="Times New Roman" w:hAnsi="Times New Roman"/>
          <w:color w:val="000000"/>
          <w:sz w:val="24"/>
        </w:rPr>
        <w:t xml:space="preserve">Создать </w:t>
      </w:r>
      <w:r>
        <w:rPr>
          <w:rFonts w:ascii="Times New Roman" w:hAnsi="Times New Roman"/>
          <w:sz w:val="24"/>
        </w:rPr>
        <w:t>ликвидационн</w:t>
      </w:r>
      <w:r>
        <w:rPr>
          <w:rFonts w:ascii="Times New Roman" w:hAnsi="Times New Roman"/>
          <w:sz w:val="24"/>
        </w:rPr>
        <w:t>ую</w:t>
      </w:r>
      <w:r>
        <w:rPr>
          <w:rFonts w:ascii="Times New Roman" w:hAnsi="Times New Roman"/>
          <w:sz w:val="24"/>
        </w:rPr>
        <w:t xml:space="preserve"> комисси</w:t>
      </w:r>
      <w:r>
        <w:rPr>
          <w:rFonts w:ascii="Times New Roman" w:hAnsi="Times New Roman"/>
          <w:sz w:val="24"/>
        </w:rPr>
        <w:t>ю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финансового отдела администрации </w:t>
      </w:r>
      <w:r>
        <w:rPr>
          <w:rFonts w:ascii="Times New Roman" w:hAnsi="Times New Roman"/>
          <w:color w:val="000000"/>
          <w:sz w:val="24"/>
        </w:rPr>
        <w:t xml:space="preserve"> муниципального образования «</w:t>
      </w:r>
      <w:r>
        <w:rPr>
          <w:rFonts w:ascii="Times New Roman" w:hAnsi="Times New Roman"/>
          <w:color w:val="000000"/>
          <w:sz w:val="24"/>
        </w:rPr>
        <w:t>Первомай</w:t>
      </w:r>
      <w:r>
        <w:rPr>
          <w:rFonts w:ascii="Times New Roman" w:hAnsi="Times New Roman"/>
          <w:color w:val="000000"/>
          <w:sz w:val="24"/>
        </w:rPr>
        <w:t>ское</w:t>
      </w:r>
      <w:r>
        <w:rPr>
          <w:rFonts w:ascii="Times New Roman" w:hAnsi="Times New Roman"/>
          <w:color w:val="000000"/>
          <w:sz w:val="24"/>
        </w:rPr>
        <w:t>»</w:t>
      </w:r>
      <w:r>
        <w:rPr>
          <w:rFonts w:ascii="Times New Roman" w:hAnsi="Times New Roman"/>
          <w:color w:val="000000"/>
          <w:sz w:val="24"/>
        </w:rPr>
        <w:t xml:space="preserve"> и утвердить её состав согласно </w:t>
      </w:r>
      <w:r>
        <w:rPr>
          <w:rFonts w:ascii="Times New Roman" w:hAnsi="Times New Roman"/>
          <w:sz w:val="24"/>
        </w:rPr>
        <w:t>Приложени</w:t>
      </w:r>
      <w:r>
        <w:rPr>
          <w:rFonts w:ascii="Times New Roman" w:hAnsi="Times New Roman"/>
          <w:sz w:val="24"/>
        </w:rPr>
        <w:t>ю</w:t>
      </w:r>
      <w:r>
        <w:rPr>
          <w:rFonts w:ascii="Times New Roman" w:hAnsi="Times New Roman"/>
          <w:sz w:val="24"/>
        </w:rPr>
        <w:t xml:space="preserve"> №</w:t>
      </w:r>
      <w:r>
        <w:rPr>
          <w:rFonts w:ascii="Times New Roman" w:hAnsi="Times New Roman"/>
          <w:sz w:val="24"/>
        </w:rPr>
        <w:t xml:space="preserve"> 1</w:t>
      </w:r>
      <w:r>
        <w:rPr>
          <w:rFonts w:ascii="Times New Roman" w:hAnsi="Times New Roman"/>
          <w:sz w:val="24"/>
        </w:rPr>
        <w:t xml:space="preserve"> к настоящему решению</w:t>
      </w:r>
      <w:r>
        <w:rPr>
          <w:rFonts w:ascii="Times New Roman" w:hAnsi="Times New Roman"/>
          <w:sz w:val="24"/>
        </w:rPr>
        <w:t>.</w:t>
      </w:r>
    </w:p>
    <w:p w14:paraId="18000000">
      <w:pPr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Утвердить Положение о ликвидационной комиссии </w:t>
      </w:r>
      <w:r>
        <w:rPr>
          <w:rFonts w:ascii="Times New Roman" w:hAnsi="Times New Roman"/>
          <w:sz w:val="24"/>
        </w:rPr>
        <w:t xml:space="preserve">финансового отдела администрации </w:t>
      </w:r>
      <w:r>
        <w:rPr>
          <w:rFonts w:ascii="Times New Roman" w:hAnsi="Times New Roman"/>
          <w:color w:val="000000"/>
          <w:sz w:val="24"/>
        </w:rPr>
        <w:t xml:space="preserve"> муниципального образования «</w:t>
      </w:r>
      <w:r>
        <w:rPr>
          <w:rFonts w:ascii="Times New Roman" w:hAnsi="Times New Roman"/>
          <w:color w:val="000000"/>
          <w:sz w:val="24"/>
        </w:rPr>
        <w:t>Первомай</w:t>
      </w:r>
      <w:r>
        <w:rPr>
          <w:rFonts w:ascii="Times New Roman" w:hAnsi="Times New Roman"/>
          <w:color w:val="000000"/>
          <w:sz w:val="24"/>
        </w:rPr>
        <w:t>ское</w:t>
      </w:r>
      <w:r>
        <w:rPr>
          <w:rFonts w:ascii="Times New Roman" w:hAnsi="Times New Roman"/>
          <w:color w:val="000000"/>
          <w:sz w:val="24"/>
        </w:rPr>
        <w:t>»</w:t>
      </w:r>
      <w:r>
        <w:rPr>
          <w:rFonts w:ascii="Times New Roman" w:hAnsi="Times New Roman"/>
          <w:sz w:val="24"/>
        </w:rPr>
        <w:t xml:space="preserve"> (Приложение</w:t>
      </w:r>
      <w:r>
        <w:rPr>
          <w:rFonts w:ascii="Times New Roman" w:hAnsi="Times New Roman"/>
          <w:sz w:val="24"/>
        </w:rPr>
        <w:t xml:space="preserve"> №</w:t>
      </w:r>
      <w:r>
        <w:rPr>
          <w:rFonts w:ascii="Times New Roman" w:hAnsi="Times New Roman"/>
          <w:sz w:val="24"/>
        </w:rPr>
        <w:t xml:space="preserve"> 2).</w:t>
      </w:r>
    </w:p>
    <w:p w14:paraId="19000000">
      <w:pPr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 Утвердить План ликвидационных мероприятий </w:t>
      </w:r>
      <w:r>
        <w:rPr>
          <w:rFonts w:ascii="Times New Roman" w:hAnsi="Times New Roman"/>
          <w:sz w:val="24"/>
        </w:rPr>
        <w:t xml:space="preserve">финансового отдела администрации </w:t>
      </w:r>
      <w:r>
        <w:rPr>
          <w:rFonts w:ascii="Times New Roman" w:hAnsi="Times New Roman"/>
          <w:color w:val="000000"/>
          <w:sz w:val="24"/>
        </w:rPr>
        <w:t xml:space="preserve"> муниципального образования «</w:t>
      </w:r>
      <w:r>
        <w:rPr>
          <w:rFonts w:ascii="Times New Roman" w:hAnsi="Times New Roman"/>
          <w:color w:val="000000"/>
          <w:sz w:val="24"/>
        </w:rPr>
        <w:t>Первомай</w:t>
      </w:r>
      <w:r>
        <w:rPr>
          <w:rFonts w:ascii="Times New Roman" w:hAnsi="Times New Roman"/>
          <w:color w:val="000000"/>
          <w:sz w:val="24"/>
        </w:rPr>
        <w:t>ское</w:t>
      </w:r>
      <w:r>
        <w:rPr>
          <w:rFonts w:ascii="Times New Roman" w:hAnsi="Times New Roman"/>
          <w:color w:val="000000"/>
          <w:sz w:val="24"/>
        </w:rPr>
        <w:t>»</w:t>
      </w:r>
      <w:r>
        <w:rPr>
          <w:rFonts w:ascii="Times New Roman" w:hAnsi="Times New Roman"/>
          <w:sz w:val="24"/>
        </w:rPr>
        <w:t xml:space="preserve"> (Приложение</w:t>
      </w:r>
      <w:r>
        <w:rPr>
          <w:rFonts w:ascii="Times New Roman" w:hAnsi="Times New Roman"/>
          <w:sz w:val="24"/>
        </w:rPr>
        <w:t xml:space="preserve"> №</w:t>
      </w:r>
      <w:r>
        <w:rPr>
          <w:rFonts w:ascii="Times New Roman" w:hAnsi="Times New Roman"/>
          <w:sz w:val="24"/>
        </w:rPr>
        <w:t xml:space="preserve"> 3).</w:t>
      </w:r>
    </w:p>
    <w:p w14:paraId="1A000000">
      <w:pPr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 Установить срок ликвидации </w:t>
      </w:r>
      <w:r>
        <w:rPr>
          <w:rFonts w:ascii="Times New Roman" w:hAnsi="Times New Roman"/>
          <w:sz w:val="24"/>
        </w:rPr>
        <w:t>финансового отдела администрации</w:t>
      </w:r>
      <w:r>
        <w:rPr>
          <w:rFonts w:ascii="Times New Roman" w:hAnsi="Times New Roman"/>
          <w:color w:val="000000"/>
          <w:sz w:val="24"/>
        </w:rPr>
        <w:t xml:space="preserve"> муниципального образования «</w:t>
      </w:r>
      <w:r>
        <w:rPr>
          <w:rFonts w:ascii="Times New Roman" w:hAnsi="Times New Roman"/>
          <w:color w:val="000000"/>
          <w:sz w:val="24"/>
        </w:rPr>
        <w:t>Первомай</w:t>
      </w:r>
      <w:r>
        <w:rPr>
          <w:rFonts w:ascii="Times New Roman" w:hAnsi="Times New Roman"/>
          <w:color w:val="000000"/>
          <w:sz w:val="24"/>
        </w:rPr>
        <w:t>ское</w:t>
      </w:r>
      <w:r>
        <w:rPr>
          <w:rFonts w:ascii="Times New Roman" w:hAnsi="Times New Roman"/>
          <w:color w:val="000000"/>
          <w:sz w:val="24"/>
        </w:rPr>
        <w:t>»</w:t>
      </w:r>
      <w:r>
        <w:rPr>
          <w:rFonts w:ascii="Times New Roman" w:hAnsi="Times New Roman"/>
          <w:sz w:val="24"/>
        </w:rPr>
        <w:t xml:space="preserve"> до </w:t>
      </w:r>
      <w:r>
        <w:rPr>
          <w:rFonts w:ascii="Times New Roman" w:hAnsi="Times New Roman"/>
          <w:sz w:val="24"/>
        </w:rPr>
        <w:t>31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декабря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202</w:t>
      </w:r>
      <w:r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 года.</w:t>
      </w:r>
    </w:p>
    <w:p w14:paraId="1B000000">
      <w:pPr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 Установить срок заявления требований кредиторами в течение двух месяцев с даты опубликования информации о ликвидации в журнале «Вестник государственной регистрации».</w:t>
      </w:r>
    </w:p>
    <w:p w14:paraId="1C000000">
      <w:pPr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7. Ликвидационной комиссии </w:t>
      </w:r>
      <w:r>
        <w:rPr>
          <w:rFonts w:ascii="Times New Roman" w:hAnsi="Times New Roman"/>
          <w:sz w:val="24"/>
        </w:rPr>
        <w:t>финансового отдела администрации</w:t>
      </w:r>
      <w:r>
        <w:rPr>
          <w:rFonts w:ascii="Times New Roman" w:hAnsi="Times New Roman"/>
          <w:color w:val="000000"/>
          <w:sz w:val="24"/>
        </w:rPr>
        <w:t xml:space="preserve"> муниципального образования «</w:t>
      </w:r>
      <w:r>
        <w:rPr>
          <w:rFonts w:ascii="Times New Roman" w:hAnsi="Times New Roman"/>
          <w:color w:val="000000"/>
          <w:sz w:val="24"/>
        </w:rPr>
        <w:t>Первомай</w:t>
      </w:r>
      <w:r>
        <w:rPr>
          <w:rFonts w:ascii="Times New Roman" w:hAnsi="Times New Roman"/>
          <w:color w:val="000000"/>
          <w:sz w:val="24"/>
        </w:rPr>
        <w:t>ское</w:t>
      </w:r>
      <w:r>
        <w:rPr>
          <w:rFonts w:ascii="Times New Roman" w:hAnsi="Times New Roman"/>
          <w:color w:val="000000"/>
          <w:sz w:val="24"/>
        </w:rPr>
        <w:t>»</w:t>
      </w:r>
      <w:r>
        <w:rPr>
          <w:rFonts w:ascii="Times New Roman" w:hAnsi="Times New Roman"/>
          <w:sz w:val="24"/>
        </w:rPr>
        <w:t xml:space="preserve"> осуществить в соответствии с законодательством Российской Федерации юридические и организационные мероприятия, связанные с ликвидацией в порядке и сроки, установленные </w:t>
      </w:r>
      <w:r>
        <w:rPr>
          <w:rFonts w:ascii="Times New Roman" w:hAnsi="Times New Roman"/>
          <w:sz w:val="24"/>
        </w:rPr>
        <w:t>П</w:t>
      </w:r>
      <w:r>
        <w:rPr>
          <w:rFonts w:ascii="Times New Roman" w:hAnsi="Times New Roman"/>
          <w:sz w:val="24"/>
        </w:rPr>
        <w:t>ланом ликвидационных мероприятий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согласно Приложению </w:t>
      </w:r>
      <w:r>
        <w:rPr>
          <w:rFonts w:ascii="Times New Roman" w:hAnsi="Times New Roman"/>
          <w:sz w:val="24"/>
        </w:rPr>
        <w:t>№ 3</w:t>
      </w:r>
      <w:r>
        <w:rPr>
          <w:rFonts w:ascii="Times New Roman" w:hAnsi="Times New Roman"/>
          <w:sz w:val="24"/>
        </w:rPr>
        <w:t xml:space="preserve"> к настоящему решению.</w:t>
      </w:r>
    </w:p>
    <w:p w14:paraId="1D000000">
      <w:pPr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8. Полномочия по уведомлению Федеральной налоговой службы о ликвидации и подаче документов о прекращении деятельности возложить на председателя ликвидационной комиссии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финансового отдела администрации</w:t>
      </w:r>
      <w:r>
        <w:rPr>
          <w:rFonts w:ascii="Times New Roman" w:hAnsi="Times New Roman"/>
          <w:color w:val="000000"/>
          <w:sz w:val="24"/>
        </w:rPr>
        <w:t xml:space="preserve"> муниципального образования «</w:t>
      </w:r>
      <w:r>
        <w:rPr>
          <w:rFonts w:ascii="Times New Roman" w:hAnsi="Times New Roman"/>
          <w:color w:val="000000"/>
          <w:sz w:val="24"/>
        </w:rPr>
        <w:t>Первомай</w:t>
      </w:r>
      <w:r>
        <w:rPr>
          <w:rFonts w:ascii="Times New Roman" w:hAnsi="Times New Roman"/>
          <w:color w:val="000000"/>
          <w:sz w:val="24"/>
        </w:rPr>
        <w:t>ское</w:t>
      </w:r>
      <w:r>
        <w:rPr>
          <w:rFonts w:ascii="Times New Roman" w:hAnsi="Times New Roman"/>
          <w:color w:val="000000"/>
          <w:sz w:val="24"/>
        </w:rPr>
        <w:t>»</w:t>
      </w:r>
      <w:r>
        <w:rPr>
          <w:rFonts w:ascii="Times New Roman" w:hAnsi="Times New Roman"/>
          <w:sz w:val="24"/>
        </w:rPr>
        <w:t>.</w:t>
      </w:r>
    </w:p>
    <w:p w14:paraId="1E000000">
      <w:pPr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9. Установить, что со дня назначения ликвидационной комиссии </w:t>
      </w:r>
      <w:r>
        <w:rPr>
          <w:rFonts w:ascii="Times New Roman" w:hAnsi="Times New Roman"/>
          <w:sz w:val="24"/>
        </w:rPr>
        <w:t>финансов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 xml:space="preserve">го отдела администрации </w:t>
      </w:r>
      <w:r>
        <w:rPr>
          <w:rFonts w:ascii="Times New Roman" w:hAnsi="Times New Roman"/>
          <w:sz w:val="24"/>
        </w:rPr>
        <w:t>муниципального образования «</w:t>
      </w:r>
      <w:r>
        <w:rPr>
          <w:rFonts w:ascii="Times New Roman" w:hAnsi="Times New Roman"/>
          <w:sz w:val="24"/>
        </w:rPr>
        <w:t>Первомай</w:t>
      </w:r>
      <w:r>
        <w:rPr>
          <w:rFonts w:ascii="Times New Roman" w:hAnsi="Times New Roman"/>
          <w:sz w:val="24"/>
        </w:rPr>
        <w:t>ское</w:t>
      </w:r>
      <w:r>
        <w:rPr>
          <w:rFonts w:ascii="Times New Roman" w:hAnsi="Times New Roman"/>
          <w:sz w:val="24"/>
        </w:rPr>
        <w:t xml:space="preserve">» к ней переходят полномочия по управлению делами </w:t>
      </w:r>
      <w:r>
        <w:rPr>
          <w:rFonts w:ascii="Times New Roman" w:hAnsi="Times New Roman"/>
          <w:sz w:val="24"/>
        </w:rPr>
        <w:t xml:space="preserve">финансового отдела администрации </w:t>
      </w:r>
      <w:r>
        <w:rPr>
          <w:rFonts w:ascii="Times New Roman" w:hAnsi="Times New Roman"/>
          <w:sz w:val="24"/>
        </w:rPr>
        <w:t>муниципального образования «</w:t>
      </w:r>
      <w:r>
        <w:rPr>
          <w:rFonts w:ascii="Times New Roman" w:hAnsi="Times New Roman"/>
          <w:sz w:val="24"/>
        </w:rPr>
        <w:t>Первомай</w:t>
      </w:r>
      <w:r>
        <w:rPr>
          <w:rFonts w:ascii="Times New Roman" w:hAnsi="Times New Roman"/>
          <w:sz w:val="24"/>
        </w:rPr>
        <w:t>ское</w:t>
      </w:r>
      <w:r>
        <w:rPr>
          <w:rFonts w:ascii="Times New Roman" w:hAnsi="Times New Roman"/>
          <w:sz w:val="24"/>
        </w:rPr>
        <w:t>».</w:t>
      </w:r>
    </w:p>
    <w:p w14:paraId="1F000000">
      <w:pPr>
        <w:spacing w:after="0" w:line="240" w:lineRule="auto"/>
        <w:ind w:firstLine="540"/>
        <w:jc w:val="both"/>
        <w:rPr>
          <w:rFonts w:ascii="Times New Roman" w:hAnsi="Times New Roman"/>
          <w:color w:val="FF0000"/>
          <w:sz w:val="24"/>
        </w:rPr>
      </w:pPr>
      <w:r>
        <w:rPr>
          <w:rFonts w:ascii="Times New Roman" w:hAnsi="Times New Roman"/>
          <w:sz w:val="24"/>
        </w:rPr>
        <w:t xml:space="preserve">10. Разрешить ликвидационной комиссии </w:t>
      </w:r>
      <w:r>
        <w:rPr>
          <w:rFonts w:ascii="Times New Roman" w:hAnsi="Times New Roman"/>
          <w:sz w:val="24"/>
        </w:rPr>
        <w:t>финансового отдела администрации</w:t>
      </w:r>
      <w:r>
        <w:rPr>
          <w:rFonts w:ascii="Times New Roman" w:hAnsi="Times New Roman"/>
          <w:sz w:val="24"/>
        </w:rPr>
        <w:t xml:space="preserve"> муниципального образования «</w:t>
      </w:r>
      <w:r>
        <w:rPr>
          <w:rFonts w:ascii="Times New Roman" w:hAnsi="Times New Roman"/>
          <w:sz w:val="24"/>
        </w:rPr>
        <w:t>Первомай</w:t>
      </w:r>
      <w:r>
        <w:rPr>
          <w:rFonts w:ascii="Times New Roman" w:hAnsi="Times New Roman"/>
          <w:sz w:val="24"/>
        </w:rPr>
        <w:t>ское</w:t>
      </w:r>
      <w:r>
        <w:rPr>
          <w:rFonts w:ascii="Times New Roman" w:hAnsi="Times New Roman"/>
          <w:sz w:val="24"/>
        </w:rPr>
        <w:t xml:space="preserve">» использовать печати </w:t>
      </w:r>
      <w:r>
        <w:rPr>
          <w:rFonts w:ascii="Times New Roman" w:hAnsi="Times New Roman"/>
          <w:sz w:val="24"/>
        </w:rPr>
        <w:t>финансового отдела администрации</w:t>
      </w:r>
      <w:r>
        <w:rPr>
          <w:rFonts w:ascii="Times New Roman" w:hAnsi="Times New Roman"/>
          <w:sz w:val="24"/>
        </w:rPr>
        <w:t xml:space="preserve"> муниципального образования «</w:t>
      </w:r>
      <w:r>
        <w:rPr>
          <w:rFonts w:ascii="Times New Roman" w:hAnsi="Times New Roman"/>
          <w:sz w:val="24"/>
        </w:rPr>
        <w:t>П</w:t>
      </w:r>
      <w:r>
        <w:rPr>
          <w:rFonts w:ascii="Times New Roman" w:hAnsi="Times New Roman"/>
          <w:sz w:val="24"/>
        </w:rPr>
        <w:t>ервомай</w:t>
      </w:r>
      <w:r>
        <w:rPr>
          <w:rFonts w:ascii="Times New Roman" w:hAnsi="Times New Roman"/>
          <w:sz w:val="24"/>
        </w:rPr>
        <w:t>ское</w:t>
      </w:r>
      <w:r>
        <w:rPr>
          <w:rFonts w:ascii="Times New Roman" w:hAnsi="Times New Roman"/>
          <w:sz w:val="24"/>
        </w:rPr>
        <w:t>».</w:t>
      </w:r>
    </w:p>
    <w:p w14:paraId="20000000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sz w:val="24"/>
        </w:rPr>
        <w:t>11. Наделить председателя ликвидационной комиссии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финансового отдела администрации</w:t>
      </w:r>
      <w:r>
        <w:rPr>
          <w:rFonts w:ascii="Times New Roman" w:hAnsi="Times New Roman"/>
          <w:color w:val="000000"/>
          <w:sz w:val="24"/>
        </w:rPr>
        <w:t xml:space="preserve"> муниципально</w:t>
      </w:r>
      <w:r>
        <w:rPr>
          <w:rFonts w:ascii="Times New Roman" w:hAnsi="Times New Roman"/>
          <w:color w:val="000000"/>
          <w:sz w:val="24"/>
        </w:rPr>
        <w:t>го образования «</w:t>
      </w:r>
      <w:r>
        <w:rPr>
          <w:rFonts w:ascii="Times New Roman" w:hAnsi="Times New Roman"/>
          <w:color w:val="000000"/>
          <w:sz w:val="24"/>
        </w:rPr>
        <w:t>Первомай</w:t>
      </w:r>
      <w:r>
        <w:rPr>
          <w:rFonts w:ascii="Times New Roman" w:hAnsi="Times New Roman"/>
          <w:color w:val="000000"/>
          <w:sz w:val="24"/>
        </w:rPr>
        <w:t>ское</w:t>
      </w:r>
      <w:r>
        <w:rPr>
          <w:rFonts w:ascii="Times New Roman" w:hAnsi="Times New Roman"/>
          <w:color w:val="000000"/>
          <w:sz w:val="24"/>
        </w:rPr>
        <w:t>»</w:t>
      </w:r>
      <w:r>
        <w:rPr>
          <w:rFonts w:ascii="Times New Roman" w:hAnsi="Times New Roman"/>
          <w:sz w:val="24"/>
        </w:rPr>
        <w:t xml:space="preserve">  правом подписи банковских, финансовых, казначейских документов, промежуточного ликвидационного баланса, ликвидационного баланса и других документов, создаваемых в процессе ликвидации </w:t>
      </w:r>
      <w:r>
        <w:rPr>
          <w:rFonts w:ascii="Times New Roman" w:hAnsi="Times New Roman"/>
          <w:sz w:val="24"/>
        </w:rPr>
        <w:t>финансового отдела администрации</w:t>
      </w:r>
      <w:r>
        <w:rPr>
          <w:rFonts w:ascii="Times New Roman" w:hAnsi="Times New Roman"/>
          <w:color w:val="000000"/>
          <w:sz w:val="24"/>
        </w:rPr>
        <w:t xml:space="preserve"> муниципальног</w:t>
      </w:r>
      <w:r>
        <w:rPr>
          <w:rFonts w:ascii="Times New Roman" w:hAnsi="Times New Roman"/>
          <w:color w:val="000000"/>
          <w:sz w:val="24"/>
        </w:rPr>
        <w:t>о образования «</w:t>
      </w:r>
      <w:r>
        <w:rPr>
          <w:rFonts w:ascii="Times New Roman" w:hAnsi="Times New Roman"/>
          <w:color w:val="000000"/>
          <w:sz w:val="24"/>
        </w:rPr>
        <w:t>Первомай</w:t>
      </w:r>
      <w:r>
        <w:rPr>
          <w:rFonts w:ascii="Times New Roman" w:hAnsi="Times New Roman"/>
          <w:color w:val="000000"/>
          <w:sz w:val="24"/>
        </w:rPr>
        <w:t>ское</w:t>
      </w:r>
      <w:r>
        <w:rPr>
          <w:rFonts w:ascii="Times New Roman" w:hAnsi="Times New Roman"/>
          <w:color w:val="000000"/>
          <w:sz w:val="24"/>
        </w:rPr>
        <w:t>»</w:t>
      </w:r>
      <w:r>
        <w:rPr>
          <w:rFonts w:ascii="Times New Roman" w:hAnsi="Times New Roman"/>
          <w:sz w:val="24"/>
        </w:rPr>
        <w:t>, в соответствии с законодательством Российской Федерации.</w:t>
      </w:r>
    </w:p>
    <w:p w14:paraId="21000000">
      <w:pPr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12. Наделить председателя ликвидационной комиссии </w:t>
      </w:r>
      <w:r>
        <w:rPr>
          <w:rFonts w:ascii="Times New Roman" w:hAnsi="Times New Roman"/>
          <w:sz w:val="24"/>
        </w:rPr>
        <w:t>финансового отдела администрации</w:t>
      </w:r>
      <w:r>
        <w:rPr>
          <w:rFonts w:ascii="Times New Roman" w:hAnsi="Times New Roman"/>
          <w:color w:val="000000"/>
          <w:sz w:val="24"/>
        </w:rPr>
        <w:t xml:space="preserve"> муниципальног</w:t>
      </w:r>
      <w:r>
        <w:rPr>
          <w:rFonts w:ascii="Times New Roman" w:hAnsi="Times New Roman"/>
          <w:color w:val="000000"/>
          <w:sz w:val="24"/>
        </w:rPr>
        <w:t>о образования «</w:t>
      </w:r>
      <w:r>
        <w:rPr>
          <w:rFonts w:ascii="Times New Roman" w:hAnsi="Times New Roman"/>
          <w:color w:val="000000"/>
          <w:sz w:val="24"/>
        </w:rPr>
        <w:t>Первомай</w:t>
      </w:r>
      <w:r>
        <w:rPr>
          <w:rFonts w:ascii="Times New Roman" w:hAnsi="Times New Roman"/>
          <w:color w:val="000000"/>
          <w:sz w:val="24"/>
        </w:rPr>
        <w:t>ское</w:t>
      </w:r>
      <w:r>
        <w:rPr>
          <w:rFonts w:ascii="Times New Roman" w:hAnsi="Times New Roman"/>
          <w:color w:val="000000"/>
          <w:sz w:val="24"/>
        </w:rPr>
        <w:t>»</w:t>
      </w:r>
      <w:r>
        <w:rPr>
          <w:rFonts w:ascii="Times New Roman" w:hAnsi="Times New Roman"/>
          <w:sz w:val="24"/>
        </w:rPr>
        <w:t xml:space="preserve"> полномочием по изданию распоряжений по вопросам, связанным с проведением мероприятий по ликвидации </w:t>
      </w:r>
      <w:r>
        <w:rPr>
          <w:rFonts w:ascii="Times New Roman" w:hAnsi="Times New Roman"/>
          <w:sz w:val="24"/>
        </w:rPr>
        <w:t>финансового отдела администрации</w:t>
      </w:r>
      <w:r>
        <w:rPr>
          <w:rFonts w:ascii="Times New Roman" w:hAnsi="Times New Roman"/>
          <w:color w:val="000000"/>
          <w:sz w:val="24"/>
        </w:rPr>
        <w:t xml:space="preserve"> муниципального образования «</w:t>
      </w:r>
      <w:r>
        <w:rPr>
          <w:rFonts w:ascii="Times New Roman" w:hAnsi="Times New Roman"/>
          <w:color w:val="000000"/>
          <w:sz w:val="24"/>
        </w:rPr>
        <w:t>первомай</w:t>
      </w:r>
      <w:r>
        <w:rPr>
          <w:rFonts w:ascii="Times New Roman" w:hAnsi="Times New Roman"/>
          <w:color w:val="000000"/>
          <w:sz w:val="24"/>
        </w:rPr>
        <w:t>ское</w:t>
      </w:r>
      <w:r>
        <w:rPr>
          <w:rFonts w:ascii="Times New Roman" w:hAnsi="Times New Roman"/>
          <w:color w:val="000000"/>
          <w:sz w:val="24"/>
        </w:rPr>
        <w:t>»</w:t>
      </w:r>
      <w:r>
        <w:rPr>
          <w:rFonts w:ascii="Times New Roman" w:hAnsi="Times New Roman"/>
          <w:sz w:val="24"/>
        </w:rPr>
        <w:t>.</w:t>
      </w:r>
    </w:p>
    <w:p w14:paraId="22000000">
      <w:pPr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13. Имущество, оставшееся после проведения ликвидационных процедур, </w:t>
      </w:r>
      <w:r>
        <w:rPr>
          <w:rFonts w:ascii="Times New Roman" w:hAnsi="Times New Roman"/>
          <w:sz w:val="24"/>
        </w:rPr>
        <w:t>передать в казну муниципального образования – Нукутский муниципальный округ Иркутской области.</w:t>
      </w:r>
    </w:p>
    <w:p w14:paraId="23000000">
      <w:pPr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14.  </w:t>
      </w:r>
      <w:r>
        <w:rPr>
          <w:rFonts w:ascii="Times New Roman" w:hAnsi="Times New Roman"/>
          <w:sz w:val="24"/>
        </w:rPr>
        <w:t xml:space="preserve">Финансирование расходов, связанных с ликвидацией </w:t>
      </w:r>
      <w:r>
        <w:rPr>
          <w:rFonts w:ascii="Times New Roman" w:hAnsi="Times New Roman"/>
          <w:sz w:val="24"/>
        </w:rPr>
        <w:t xml:space="preserve">осуществляется </w:t>
      </w:r>
      <w:r>
        <w:rPr>
          <w:rFonts w:ascii="Times New Roman" w:hAnsi="Times New Roman"/>
          <w:sz w:val="24"/>
        </w:rPr>
        <w:t>п</w:t>
      </w:r>
      <w:r>
        <w:rPr>
          <w:rFonts w:ascii="Times New Roman" w:hAnsi="Times New Roman"/>
          <w:sz w:val="24"/>
        </w:rPr>
        <w:t>о 31 декабря 202</w:t>
      </w:r>
      <w:r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 года включительно за счет средств бюджета муниципального образования «</w:t>
      </w:r>
      <w:r>
        <w:rPr>
          <w:rFonts w:ascii="Times New Roman" w:hAnsi="Times New Roman"/>
          <w:sz w:val="24"/>
        </w:rPr>
        <w:t>Первомай</w:t>
      </w:r>
      <w:r>
        <w:rPr>
          <w:rFonts w:ascii="Times New Roman" w:hAnsi="Times New Roman"/>
          <w:sz w:val="24"/>
        </w:rPr>
        <w:t>ское</w:t>
      </w:r>
      <w:r>
        <w:rPr>
          <w:rFonts w:ascii="Times New Roman" w:hAnsi="Times New Roman"/>
          <w:sz w:val="24"/>
        </w:rPr>
        <w:t>», а с 01 января</w:t>
      </w:r>
      <w:r>
        <w:rPr>
          <w:rFonts w:ascii="Times New Roman" w:hAnsi="Times New Roman"/>
          <w:sz w:val="24"/>
        </w:rPr>
        <w:t xml:space="preserve"> 202</w:t>
      </w:r>
      <w:r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 xml:space="preserve"> года – за счет средств бюджета муниципального образования – </w:t>
      </w:r>
      <w:r>
        <w:rPr>
          <w:rFonts w:ascii="Times New Roman" w:hAnsi="Times New Roman"/>
          <w:sz w:val="24"/>
        </w:rPr>
        <w:t>Нукутский</w:t>
      </w:r>
      <w:r>
        <w:rPr>
          <w:rFonts w:ascii="Times New Roman" w:hAnsi="Times New Roman"/>
          <w:sz w:val="24"/>
        </w:rPr>
        <w:t xml:space="preserve"> муниципальный округ Иркутской области.</w:t>
      </w:r>
    </w:p>
    <w:p w14:paraId="24000000">
      <w:pPr>
        <w:pStyle w:val="Style_3"/>
        <w:ind/>
        <w:jc w:val="both"/>
        <w:rPr>
          <w:b w:val="0"/>
        </w:rPr>
      </w:pPr>
      <w:r>
        <w:rPr>
          <w:b w:val="0"/>
        </w:rPr>
        <w:t xml:space="preserve">         </w:t>
      </w:r>
      <w:r>
        <w:rPr>
          <w:b w:val="0"/>
        </w:rPr>
        <w:t>15. Опубликовать настоящее решение</w:t>
      </w:r>
      <w:r>
        <w:rPr>
          <w:b w:val="0"/>
        </w:rPr>
        <w:t xml:space="preserve"> в </w:t>
      </w:r>
      <w:r>
        <w:rPr>
          <w:b w:val="0"/>
        </w:rPr>
        <w:t>печатном издании «</w:t>
      </w:r>
      <w:r>
        <w:rPr>
          <w:b w:val="0"/>
        </w:rPr>
        <w:t>Первомай</w:t>
      </w:r>
      <w:r>
        <w:rPr>
          <w:b w:val="0"/>
        </w:rPr>
        <w:t>ский вестник</w:t>
      </w:r>
      <w:r>
        <w:rPr>
          <w:b w:val="0"/>
        </w:rPr>
        <w:t>»</w:t>
      </w:r>
      <w:r>
        <w:rPr>
          <w:b w:val="0"/>
        </w:rPr>
        <w:t xml:space="preserve"> и разместить на </w:t>
      </w:r>
      <w:r>
        <w:rPr>
          <w:b w:val="0"/>
        </w:rPr>
        <w:t>официальном сайте муниципального</w:t>
      </w:r>
      <w:r>
        <w:rPr>
          <w:b w:val="0"/>
        </w:rPr>
        <w:t xml:space="preserve"> образования «</w:t>
      </w:r>
      <w:r>
        <w:rPr>
          <w:b w:val="0"/>
        </w:rPr>
        <w:t>Первомай</w:t>
      </w:r>
      <w:r>
        <w:rPr>
          <w:b w:val="0"/>
        </w:rPr>
        <w:t>ское</w:t>
      </w:r>
      <w:r>
        <w:rPr>
          <w:b w:val="0"/>
        </w:rPr>
        <w:t>».</w:t>
      </w:r>
    </w:p>
    <w:p w14:paraId="25000000">
      <w:pPr>
        <w:pStyle w:val="Style_3"/>
        <w:ind w:firstLine="709"/>
        <w:jc w:val="both"/>
        <w:rPr>
          <w:b w:val="0"/>
        </w:rPr>
      </w:pPr>
    </w:p>
    <w:p w14:paraId="26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27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28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</w:t>
      </w:r>
      <w:r>
        <w:rPr>
          <w:rFonts w:ascii="Times New Roman" w:hAnsi="Times New Roman"/>
          <w:sz w:val="24"/>
        </w:rPr>
        <w:t>редседател</w:t>
      </w:r>
      <w:r>
        <w:rPr>
          <w:rFonts w:ascii="Times New Roman" w:hAnsi="Times New Roman"/>
          <w:sz w:val="24"/>
        </w:rPr>
        <w:t>ь</w:t>
      </w:r>
      <w:r>
        <w:rPr>
          <w:rFonts w:ascii="Times New Roman" w:hAnsi="Times New Roman"/>
          <w:sz w:val="24"/>
        </w:rPr>
        <w:t xml:space="preserve"> Думы муниципального</w:t>
      </w:r>
    </w:p>
    <w:p w14:paraId="29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>бразования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Первомай</w:t>
      </w:r>
      <w:r>
        <w:rPr>
          <w:rFonts w:ascii="Times New Roman" w:hAnsi="Times New Roman"/>
          <w:sz w:val="24"/>
        </w:rPr>
        <w:t>ское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     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     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>.И</w:t>
      </w:r>
      <w:r>
        <w:rPr>
          <w:rFonts w:ascii="Times New Roman" w:hAnsi="Times New Roman"/>
          <w:sz w:val="24"/>
        </w:rPr>
        <w:t>.Кудак</w:t>
      </w:r>
    </w:p>
    <w:p w14:paraId="2A000000">
      <w:pPr>
        <w:spacing w:after="0" w:line="240" w:lineRule="atLeast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Глава</w:t>
      </w:r>
      <w:r>
        <w:rPr>
          <w:rFonts w:ascii="Times New Roman" w:hAnsi="Times New Roman"/>
          <w:sz w:val="24"/>
        </w:rPr>
        <w:t xml:space="preserve"> муниципального образования </w:t>
      </w:r>
    </w:p>
    <w:p w14:paraId="2B000000">
      <w:pPr>
        <w:spacing w:after="0" w:line="240" w:lineRule="atLeast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Первомай</w:t>
      </w:r>
      <w:r>
        <w:rPr>
          <w:rFonts w:ascii="Times New Roman" w:hAnsi="Times New Roman"/>
          <w:sz w:val="24"/>
        </w:rPr>
        <w:t>ское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sz w:val="26"/>
        </w:rPr>
        <w:t xml:space="preserve">           </w:t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sz w:val="26"/>
        </w:rPr>
        <w:tab/>
      </w:r>
    </w:p>
    <w:p w14:paraId="2C000000">
      <w:pPr>
        <w:spacing w:after="0" w:line="240" w:lineRule="atLeast"/>
        <w:ind/>
        <w:jc w:val="both"/>
        <w:rPr>
          <w:rFonts w:ascii="Times New Roman" w:hAnsi="Times New Roman"/>
          <w:sz w:val="24"/>
        </w:rPr>
      </w:pPr>
    </w:p>
    <w:p w14:paraId="2D000000">
      <w:pPr>
        <w:spacing w:after="0" w:line="240" w:lineRule="atLeast"/>
        <w:ind/>
        <w:jc w:val="both"/>
        <w:rPr>
          <w:rFonts w:ascii="Times New Roman" w:hAnsi="Times New Roman"/>
          <w:sz w:val="24"/>
        </w:rPr>
      </w:pPr>
    </w:p>
    <w:p w14:paraId="2E000000">
      <w:pPr>
        <w:widowControl w:val="0"/>
        <w:spacing w:after="0" w:line="240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sz w:val="24"/>
        </w:rPr>
        <w:t xml:space="preserve">                                                                          </w:t>
      </w:r>
      <w:r>
        <w:rPr>
          <w:rFonts w:ascii="Times New Roman" w:hAnsi="Times New Roman"/>
          <w:sz w:val="24"/>
        </w:rPr>
        <w:t xml:space="preserve">             </w:t>
      </w:r>
      <w:r>
        <w:rPr>
          <w:rFonts w:ascii="Times New Roman" w:hAnsi="Times New Roman"/>
          <w:sz w:val="24"/>
        </w:rPr>
        <w:t>Приложение</w:t>
      </w:r>
      <w:r>
        <w:rPr>
          <w:rFonts w:ascii="Times New Roman" w:hAnsi="Times New Roman"/>
          <w:sz w:val="24"/>
        </w:rPr>
        <w:t xml:space="preserve"> №</w:t>
      </w:r>
      <w:r>
        <w:rPr>
          <w:rFonts w:ascii="Times New Roman" w:hAnsi="Times New Roman"/>
          <w:sz w:val="24"/>
        </w:rPr>
        <w:t xml:space="preserve"> 1 </w:t>
      </w:r>
    </w:p>
    <w:p w14:paraId="2F000000">
      <w:pPr>
        <w:widowControl w:val="0"/>
        <w:spacing w:after="0" w:line="240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</w:t>
      </w:r>
      <w:r>
        <w:rPr>
          <w:rFonts w:ascii="Times New Roman" w:hAnsi="Times New Roman"/>
          <w:sz w:val="24"/>
        </w:rPr>
        <w:t xml:space="preserve">       </w:t>
      </w:r>
      <w:r>
        <w:rPr>
          <w:rFonts w:ascii="Times New Roman" w:hAnsi="Times New Roman"/>
          <w:sz w:val="24"/>
        </w:rPr>
        <w:t xml:space="preserve">к решению Думы </w:t>
      </w:r>
    </w:p>
    <w:p w14:paraId="30000000">
      <w:pPr>
        <w:widowControl w:val="0"/>
        <w:spacing w:after="0" w:line="240" w:lineRule="auto"/>
        <w:ind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                                                                                          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МО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Первомай</w:t>
      </w:r>
      <w:r>
        <w:rPr>
          <w:rFonts w:ascii="Times New Roman" w:hAnsi="Times New Roman"/>
          <w:sz w:val="24"/>
        </w:rPr>
        <w:t>ское</w:t>
      </w:r>
      <w:r>
        <w:rPr>
          <w:rFonts w:ascii="Times New Roman" w:hAnsi="Times New Roman"/>
          <w:sz w:val="24"/>
        </w:rPr>
        <w:t>»</w:t>
      </w:r>
    </w:p>
    <w:p w14:paraId="31000000">
      <w:pPr>
        <w:widowControl w:val="0"/>
        <w:spacing w:after="0" w:line="240" w:lineRule="auto"/>
        <w:ind/>
        <w:jc w:val="right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>т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02.09.2025г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№ </w:t>
      </w:r>
      <w:r>
        <w:rPr>
          <w:rFonts w:ascii="Times New Roman" w:hAnsi="Times New Roman"/>
          <w:sz w:val="24"/>
        </w:rPr>
        <w:t>15</w:t>
      </w:r>
    </w:p>
    <w:p w14:paraId="32000000">
      <w:pPr>
        <w:widowControl w:val="0"/>
        <w:spacing w:after="0" w:line="240" w:lineRule="auto"/>
        <w:ind/>
        <w:jc w:val="right"/>
        <w:rPr>
          <w:rFonts w:ascii="Times New Roman" w:hAnsi="Times New Roman"/>
          <w:sz w:val="24"/>
        </w:rPr>
      </w:pPr>
    </w:p>
    <w:p w14:paraId="33000000">
      <w:pPr>
        <w:widowControl w:val="0"/>
        <w:spacing w:after="0" w:line="240" w:lineRule="auto"/>
        <w:ind/>
        <w:jc w:val="right"/>
        <w:rPr>
          <w:rFonts w:ascii="Times New Roman" w:hAnsi="Times New Roman"/>
          <w:sz w:val="24"/>
        </w:rPr>
      </w:pPr>
    </w:p>
    <w:p w14:paraId="34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СОСТАВ </w:t>
      </w:r>
    </w:p>
    <w:p w14:paraId="35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ликвидационной комиссии </w:t>
      </w:r>
    </w:p>
    <w:p w14:paraId="36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финансового отдела администрации</w:t>
      </w:r>
      <w:r>
        <w:rPr>
          <w:rFonts w:ascii="Times New Roman" w:hAnsi="Times New Roman"/>
          <w:color w:val="000000"/>
          <w:sz w:val="24"/>
        </w:rPr>
        <w:t xml:space="preserve"> муниципального образования «</w:t>
      </w:r>
      <w:r>
        <w:rPr>
          <w:rFonts w:ascii="Times New Roman" w:hAnsi="Times New Roman"/>
          <w:color w:val="000000"/>
          <w:sz w:val="24"/>
        </w:rPr>
        <w:t>Первомай</w:t>
      </w:r>
      <w:r>
        <w:rPr>
          <w:rFonts w:ascii="Times New Roman" w:hAnsi="Times New Roman"/>
          <w:color w:val="000000"/>
          <w:sz w:val="24"/>
        </w:rPr>
        <w:t>ское</w:t>
      </w:r>
      <w:r>
        <w:rPr>
          <w:rFonts w:ascii="Times New Roman" w:hAnsi="Times New Roman"/>
          <w:color w:val="000000"/>
          <w:sz w:val="24"/>
        </w:rPr>
        <w:t>»</w:t>
      </w:r>
    </w:p>
    <w:p w14:paraId="37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4"/>
        </w:rPr>
      </w:pPr>
    </w:p>
    <w:tbl>
      <w:tblPr>
        <w:tblStyle w:val="Style_4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28"/>
        <w:gridCol w:w="3763"/>
        <w:gridCol w:w="5064"/>
      </w:tblGrid>
      <w:tr>
        <w:trPr>
          <w:trHeight w:hRule="atLeast" w:val="552"/>
        </w:trP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8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type="dxa" w:w="37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9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Фамилия Имя Отчество</w:t>
            </w:r>
          </w:p>
        </w:tc>
        <w:tc>
          <w:tcPr>
            <w:tcW w:type="dxa" w:w="5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A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Должность </w:t>
            </w:r>
          </w:p>
        </w:tc>
      </w:tr>
      <w:tr>
        <w:trPr>
          <w:trHeight w:hRule="atLeast" w:val="552"/>
        </w:trP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B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37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C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Дульбитхаева И.В</w:t>
            </w:r>
          </w:p>
        </w:tc>
        <w:tc>
          <w:tcPr>
            <w:tcW w:type="dxa" w:w="5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D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председатель ликвидационной комиссии</w:t>
            </w:r>
          </w:p>
        </w:tc>
      </w:tr>
      <w:tr>
        <w:trPr>
          <w:trHeight w:hRule="atLeast" w:val="552"/>
        </w:trP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E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37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F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Кудак А.И</w:t>
            </w:r>
          </w:p>
        </w:tc>
        <w:tc>
          <w:tcPr>
            <w:tcW w:type="dxa" w:w="5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0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заместитель председателя ликвидационной комиссии</w:t>
            </w:r>
          </w:p>
        </w:tc>
      </w:tr>
      <w:tr>
        <w:trPr>
          <w:trHeight w:hRule="atLeast" w:val="552"/>
        </w:trPr>
        <w:tc>
          <w:tcPr>
            <w:tcW w:type="dxa" w:w="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1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376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2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Аргунова С.Д</w:t>
            </w:r>
          </w:p>
        </w:tc>
        <w:tc>
          <w:tcPr>
            <w:tcW w:type="dxa" w:w="50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3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секретарь ликвидационной комиссии</w:t>
            </w:r>
          </w:p>
        </w:tc>
      </w:tr>
    </w:tbl>
    <w:p w14:paraId="44000000">
      <w:pPr>
        <w:spacing w:after="0" w:line="240" w:lineRule="atLeast"/>
        <w:ind/>
        <w:jc w:val="both"/>
        <w:rPr>
          <w:rFonts w:ascii="Times New Roman" w:hAnsi="Times New Roman"/>
          <w:b w:val="1"/>
          <w:sz w:val="24"/>
        </w:rPr>
      </w:pPr>
    </w:p>
    <w:p w14:paraId="45000000">
      <w:pPr>
        <w:pStyle w:val="Style_5"/>
        <w:tabs>
          <w:tab w:leader="none" w:pos="709" w:val="left"/>
        </w:tabs>
        <w:spacing w:line="240" w:lineRule="auto"/>
        <w:ind w:firstLine="0" w:left="2074" w:right="-1"/>
        <w:jc w:val="right"/>
      </w:pPr>
      <w:r>
        <w:rPr>
          <w:b w:val="1"/>
        </w:rPr>
        <w:br w:type="page"/>
      </w:r>
      <w:r>
        <w:rPr>
          <w:b w:val="1"/>
        </w:rPr>
        <w:t xml:space="preserve">                                                     </w:t>
      </w:r>
      <w:r>
        <w:t xml:space="preserve">Приложение </w:t>
      </w:r>
      <w:r>
        <w:t xml:space="preserve">№ </w:t>
      </w:r>
      <w:r>
        <w:t xml:space="preserve">2 </w:t>
      </w:r>
    </w:p>
    <w:p w14:paraId="46000000">
      <w:pPr>
        <w:widowControl w:val="0"/>
        <w:tabs>
          <w:tab w:leader="none" w:pos="709" w:val="left"/>
        </w:tabs>
        <w:spacing w:after="0" w:line="240" w:lineRule="auto"/>
        <w:ind w:firstLine="0" w:left="2074" w:right="-1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</w:t>
      </w:r>
      <w:r>
        <w:rPr>
          <w:rFonts w:ascii="Times New Roman" w:hAnsi="Times New Roman"/>
          <w:sz w:val="24"/>
        </w:rPr>
        <w:t xml:space="preserve">к решению Думы </w:t>
      </w:r>
    </w:p>
    <w:p w14:paraId="47000000">
      <w:pPr>
        <w:widowControl w:val="0"/>
        <w:tabs>
          <w:tab w:leader="none" w:pos="709" w:val="left"/>
        </w:tabs>
        <w:spacing w:after="0" w:line="240" w:lineRule="auto"/>
        <w:ind w:firstLine="0" w:left="2074" w:right="-1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</w:t>
      </w:r>
      <w:r>
        <w:rPr>
          <w:rFonts w:ascii="Times New Roman" w:hAnsi="Times New Roman"/>
          <w:sz w:val="24"/>
        </w:rPr>
        <w:t xml:space="preserve">                           </w:t>
      </w:r>
      <w:r>
        <w:rPr>
          <w:rFonts w:ascii="Times New Roman" w:hAnsi="Times New Roman"/>
          <w:sz w:val="24"/>
        </w:rPr>
        <w:t xml:space="preserve">МО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Первомай</w:t>
      </w:r>
      <w:r>
        <w:rPr>
          <w:rFonts w:ascii="Times New Roman" w:hAnsi="Times New Roman"/>
          <w:sz w:val="24"/>
        </w:rPr>
        <w:t>ское</w:t>
      </w:r>
      <w:r>
        <w:rPr>
          <w:rFonts w:ascii="Times New Roman" w:hAnsi="Times New Roman"/>
          <w:sz w:val="24"/>
        </w:rPr>
        <w:t>»</w:t>
      </w:r>
    </w:p>
    <w:p w14:paraId="48000000">
      <w:pPr>
        <w:widowControl w:val="0"/>
        <w:tabs>
          <w:tab w:leader="none" w:pos="709" w:val="left"/>
        </w:tabs>
        <w:spacing w:after="0" w:line="240" w:lineRule="auto"/>
        <w:ind w:firstLine="0" w:left="2074" w:right="-1"/>
        <w:jc w:val="right"/>
        <w:rPr>
          <w:rFonts w:ascii="Times New Roman" w:hAnsi="Times New Roman"/>
          <w:sz w:val="26"/>
          <w:u w:val="single"/>
        </w:rPr>
      </w:pP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>т</w:t>
      </w:r>
      <w:r>
        <w:rPr>
          <w:rFonts w:ascii="Times New Roman" w:hAnsi="Times New Roman"/>
          <w:sz w:val="24"/>
        </w:rPr>
        <w:t xml:space="preserve"> 02.09.2025г</w:t>
      </w:r>
      <w:r>
        <w:rPr>
          <w:rFonts w:ascii="Times New Roman" w:hAnsi="Times New Roman"/>
          <w:sz w:val="24"/>
        </w:rPr>
        <w:t xml:space="preserve"> №</w:t>
      </w:r>
      <w:r>
        <w:rPr>
          <w:rFonts w:ascii="Times New Roman" w:hAnsi="Times New Roman"/>
          <w:sz w:val="24"/>
        </w:rPr>
        <w:t>15</w:t>
      </w:r>
      <w:r>
        <w:rPr>
          <w:rFonts w:ascii="Times New Roman" w:hAnsi="Times New Roman"/>
          <w:sz w:val="24"/>
        </w:rPr>
        <w:t xml:space="preserve"> </w:t>
      </w:r>
    </w:p>
    <w:p w14:paraId="49000000">
      <w:pPr>
        <w:widowControl w:val="0"/>
        <w:tabs>
          <w:tab w:leader="none" w:pos="709" w:val="left"/>
        </w:tabs>
        <w:spacing w:after="0" w:line="240" w:lineRule="auto"/>
        <w:ind w:firstLine="0" w:left="2074" w:right="2074"/>
        <w:jc w:val="center"/>
        <w:rPr>
          <w:rFonts w:ascii="Times New Roman" w:hAnsi="Times New Roman"/>
          <w:b w:val="1"/>
          <w:sz w:val="26"/>
        </w:rPr>
      </w:pPr>
      <w:r>
        <w:rPr>
          <w:rFonts w:ascii="Times New Roman" w:hAnsi="Times New Roman"/>
          <w:b w:val="1"/>
          <w:sz w:val="26"/>
        </w:rPr>
        <w:t xml:space="preserve">ПОЛОЖЕНИЕ </w:t>
      </w:r>
    </w:p>
    <w:p w14:paraId="4A000000">
      <w:pPr>
        <w:widowControl w:val="0"/>
        <w:tabs>
          <w:tab w:leader="none" w:pos="709" w:val="left"/>
          <w:tab w:leader="none" w:pos="851" w:val="left"/>
        </w:tabs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</w:rPr>
        <w:t>о ликвидационной комиссии</w:t>
      </w:r>
      <w:r>
        <w:rPr>
          <w:rFonts w:ascii="Times New Roman" w:hAnsi="Times New Roman"/>
          <w:b w:val="1"/>
          <w:sz w:val="24"/>
        </w:rPr>
        <w:t xml:space="preserve"> </w:t>
      </w:r>
    </w:p>
    <w:p w14:paraId="4B000000">
      <w:pPr>
        <w:widowControl w:val="0"/>
        <w:tabs>
          <w:tab w:leader="none" w:pos="709" w:val="left"/>
          <w:tab w:leader="none" w:pos="851" w:val="left"/>
        </w:tabs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финансового отдела администрации</w:t>
      </w:r>
      <w:r>
        <w:rPr>
          <w:rFonts w:ascii="Times New Roman" w:hAnsi="Times New Roman"/>
          <w:color w:val="000000"/>
          <w:sz w:val="24"/>
        </w:rPr>
        <w:t xml:space="preserve"> муниципального образования «</w:t>
      </w:r>
      <w:r>
        <w:rPr>
          <w:rFonts w:ascii="Times New Roman" w:hAnsi="Times New Roman"/>
          <w:color w:val="000000"/>
          <w:sz w:val="24"/>
        </w:rPr>
        <w:t>Первомай</w:t>
      </w:r>
      <w:r>
        <w:rPr>
          <w:rFonts w:ascii="Times New Roman" w:hAnsi="Times New Roman"/>
          <w:color w:val="000000"/>
          <w:sz w:val="24"/>
        </w:rPr>
        <w:t>ское</w:t>
      </w:r>
      <w:r>
        <w:rPr>
          <w:rFonts w:ascii="Times New Roman" w:hAnsi="Times New Roman"/>
          <w:color w:val="000000"/>
          <w:sz w:val="24"/>
        </w:rPr>
        <w:t>»</w:t>
      </w:r>
    </w:p>
    <w:p w14:paraId="4C000000">
      <w:pPr>
        <w:widowControl w:val="0"/>
        <w:tabs>
          <w:tab w:leader="none" w:pos="709" w:val="left"/>
          <w:tab w:leader="none" w:pos="851" w:val="left"/>
        </w:tabs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p w14:paraId="4D000000">
      <w:pPr>
        <w:widowControl w:val="0"/>
        <w:numPr>
          <w:ilvl w:val="0"/>
          <w:numId w:val="1"/>
        </w:numPr>
        <w:tabs>
          <w:tab w:leader="none" w:pos="709" w:val="left"/>
        </w:tabs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Общие положения</w:t>
      </w:r>
    </w:p>
    <w:p w14:paraId="4E000000">
      <w:pPr>
        <w:widowControl w:val="0"/>
        <w:tabs>
          <w:tab w:leader="none" w:pos="709" w:val="left"/>
        </w:tabs>
        <w:spacing w:after="0" w:line="240" w:lineRule="auto"/>
        <w:ind w:firstLine="851"/>
        <w:jc w:val="both"/>
        <w:rPr>
          <w:rFonts w:ascii="Times New Roman" w:hAnsi="Times New Roman"/>
          <w:color w:val="FF0000"/>
          <w:sz w:val="24"/>
        </w:rPr>
      </w:pPr>
      <w:r>
        <w:rPr>
          <w:rFonts w:ascii="Times New Roman" w:hAnsi="Times New Roman"/>
          <w:sz w:val="24"/>
        </w:rPr>
        <w:t xml:space="preserve">Настоящее положение разработано в соответствии с Федеральным законом </w:t>
      </w:r>
      <w:r>
        <w:rPr>
          <w:rFonts w:ascii="Times New Roman" w:hAnsi="Times New Roman"/>
          <w:sz w:val="24"/>
        </w:rPr>
        <w:t>от 06.10.2003 г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 № 131-ФЗ </w:t>
      </w:r>
      <w:r>
        <w:rPr>
          <w:rFonts w:ascii="Times New Roman" w:hAnsi="Times New Roman"/>
          <w:sz w:val="24"/>
        </w:rPr>
        <w:t xml:space="preserve">«Об общих принципах организации местного самоуправления в Российской Федерации», Гражданским кодексом Российской Федерации, </w:t>
      </w:r>
      <w:r>
        <w:rPr>
          <w:rFonts w:ascii="Times New Roman" w:hAnsi="Times New Roman"/>
          <w:sz w:val="24"/>
        </w:rPr>
        <w:t>З</w:t>
      </w:r>
      <w:r>
        <w:rPr>
          <w:rFonts w:ascii="Times New Roman" w:hAnsi="Times New Roman"/>
          <w:sz w:val="24"/>
        </w:rPr>
        <w:t xml:space="preserve">аконом Иркутской области </w:t>
      </w:r>
      <w:r>
        <w:rPr>
          <w:rFonts w:ascii="Times New Roman" w:hAnsi="Times New Roman"/>
          <w:sz w:val="24"/>
        </w:rPr>
        <w:t>от 28.10.2024 г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№ 85-</w:t>
      </w:r>
      <w:r>
        <w:rPr>
          <w:rFonts w:ascii="Times New Roman" w:hAnsi="Times New Roman"/>
          <w:sz w:val="24"/>
        </w:rPr>
        <w:t>ОЗ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«</w:t>
      </w:r>
      <w:r>
        <w:rPr>
          <w:rFonts w:ascii="Times New Roman" w:hAnsi="Times New Roman"/>
          <w:sz w:val="24"/>
        </w:rPr>
        <w:t>О преобразовании всех поселений, входящих в состав Нукутского муниципального района Иркутской</w:t>
      </w:r>
      <w:r>
        <w:rPr>
          <w:rFonts w:ascii="Times New Roman" w:hAnsi="Times New Roman"/>
          <w:sz w:val="24"/>
        </w:rPr>
        <w:t xml:space="preserve"> области, путем их объединения».</w:t>
      </w:r>
    </w:p>
    <w:p w14:paraId="4F000000">
      <w:pPr>
        <w:widowControl w:val="0"/>
        <w:tabs>
          <w:tab w:leader="none" w:pos="709" w:val="left"/>
        </w:tabs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 Настоящее Положение определяет порядок формирования ликвидационной комиссии, ее функции, порядок работы и принятия решений, а также правовой статус членов ликвидационной комиссии.</w:t>
      </w:r>
    </w:p>
    <w:p w14:paraId="50000000">
      <w:pPr>
        <w:widowControl w:val="0"/>
        <w:tabs>
          <w:tab w:leader="none" w:pos="709" w:val="left"/>
          <w:tab w:leader="none" w:pos="1310" w:val="left"/>
        </w:tabs>
        <w:spacing w:after="0" w:line="240" w:lineRule="auto"/>
        <w:ind w:firstLine="73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1.2. </w:t>
      </w:r>
      <w:r>
        <w:rPr>
          <w:rFonts w:ascii="Times New Roman" w:hAnsi="Times New Roman"/>
          <w:sz w:val="24"/>
        </w:rPr>
        <w:t>Ликвидационная комиссия – уполномоченный Думой муниципального образования «</w:t>
      </w:r>
      <w:r>
        <w:rPr>
          <w:rFonts w:ascii="Times New Roman" w:hAnsi="Times New Roman"/>
          <w:sz w:val="24"/>
        </w:rPr>
        <w:t>Первомай</w:t>
      </w:r>
      <w:r>
        <w:rPr>
          <w:rFonts w:ascii="Times New Roman" w:hAnsi="Times New Roman"/>
          <w:sz w:val="24"/>
        </w:rPr>
        <w:t>ское</w:t>
      </w:r>
      <w:r>
        <w:rPr>
          <w:rFonts w:ascii="Times New Roman" w:hAnsi="Times New Roman"/>
          <w:sz w:val="24"/>
        </w:rPr>
        <w:t xml:space="preserve">» орган, обеспечивающий реализацию полномочий по управлению делами ликвидируемого </w:t>
      </w:r>
      <w:r>
        <w:rPr>
          <w:rFonts w:ascii="Times New Roman" w:hAnsi="Times New Roman"/>
          <w:sz w:val="24"/>
        </w:rPr>
        <w:t xml:space="preserve">финансового отдела администрации </w:t>
      </w:r>
      <w:r>
        <w:rPr>
          <w:rFonts w:ascii="Times New Roman" w:hAnsi="Times New Roman"/>
          <w:sz w:val="24"/>
        </w:rPr>
        <w:t>муниципального образования «</w:t>
      </w:r>
      <w:r>
        <w:rPr>
          <w:rFonts w:ascii="Times New Roman" w:hAnsi="Times New Roman"/>
          <w:sz w:val="24"/>
        </w:rPr>
        <w:t>Первомай</w:t>
      </w:r>
      <w:r>
        <w:rPr>
          <w:rFonts w:ascii="Times New Roman" w:hAnsi="Times New Roman"/>
          <w:sz w:val="24"/>
        </w:rPr>
        <w:t>ское</w:t>
      </w:r>
      <w:r>
        <w:rPr>
          <w:rFonts w:ascii="Times New Roman" w:hAnsi="Times New Roman"/>
          <w:sz w:val="24"/>
        </w:rPr>
        <w:t>» в течение всего периода ликвидации (далее - ликвидационная комиссия).</w:t>
      </w:r>
    </w:p>
    <w:p w14:paraId="51000000">
      <w:pPr>
        <w:widowControl w:val="0"/>
        <w:tabs>
          <w:tab w:leader="none" w:pos="709" w:val="left"/>
          <w:tab w:leader="none" w:pos="1224" w:val="left"/>
        </w:tabs>
        <w:spacing w:after="0" w:line="240" w:lineRule="auto"/>
        <w:ind w:firstLine="73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1.3. Ликвидация </w:t>
      </w:r>
      <w:r>
        <w:rPr>
          <w:rFonts w:ascii="Times New Roman" w:hAnsi="Times New Roman"/>
          <w:sz w:val="24"/>
        </w:rPr>
        <w:t>финансового отдела администрации</w:t>
      </w:r>
      <w:r>
        <w:rPr>
          <w:rFonts w:ascii="Times New Roman" w:hAnsi="Times New Roman"/>
          <w:color w:val="000000"/>
          <w:sz w:val="24"/>
        </w:rPr>
        <w:t xml:space="preserve"> муниципального образования «</w:t>
      </w:r>
      <w:r>
        <w:rPr>
          <w:rFonts w:ascii="Times New Roman" w:hAnsi="Times New Roman"/>
          <w:color w:val="000000"/>
          <w:sz w:val="24"/>
        </w:rPr>
        <w:t>Первомай</w:t>
      </w:r>
      <w:r>
        <w:rPr>
          <w:rFonts w:ascii="Times New Roman" w:hAnsi="Times New Roman"/>
          <w:color w:val="000000"/>
          <w:sz w:val="24"/>
        </w:rPr>
        <w:t>ское</w:t>
      </w:r>
      <w:r>
        <w:rPr>
          <w:rFonts w:ascii="Times New Roman" w:hAnsi="Times New Roman"/>
          <w:color w:val="000000"/>
          <w:sz w:val="24"/>
        </w:rPr>
        <w:t>»</w:t>
      </w:r>
      <w:r>
        <w:rPr>
          <w:rFonts w:ascii="Times New Roman" w:hAnsi="Times New Roman"/>
          <w:sz w:val="24"/>
        </w:rPr>
        <w:t xml:space="preserve"> считается завершенной после внесения об этом записи в Единый государственный реестр юридических лиц в порядке, установленном Федеральным законом </w:t>
      </w:r>
      <w:r>
        <w:rPr>
          <w:rFonts w:ascii="Times New Roman" w:hAnsi="Times New Roman"/>
          <w:sz w:val="24"/>
        </w:rPr>
        <w:t>от 08.08.2001 г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№ 129-ФЗ </w:t>
      </w:r>
      <w:r>
        <w:rPr>
          <w:rFonts w:ascii="Times New Roman" w:hAnsi="Times New Roman"/>
          <w:sz w:val="24"/>
        </w:rPr>
        <w:t>«О государственной регистрации юридических лиц и индивидуальных предпринимателей».</w:t>
      </w:r>
    </w:p>
    <w:p w14:paraId="52000000">
      <w:pPr>
        <w:widowControl w:val="0"/>
        <w:tabs>
          <w:tab w:leader="none" w:pos="709" w:val="left"/>
        </w:tabs>
        <w:spacing w:after="0" w:line="240" w:lineRule="auto"/>
        <w:ind w:firstLine="0" w:left="2453"/>
        <w:rPr>
          <w:rFonts w:ascii="Times New Roman" w:hAnsi="Times New Roman"/>
          <w:b w:val="1"/>
          <w:sz w:val="24"/>
        </w:rPr>
      </w:pPr>
    </w:p>
    <w:p w14:paraId="53000000">
      <w:pPr>
        <w:widowControl w:val="0"/>
        <w:tabs>
          <w:tab w:leader="none" w:pos="709" w:val="left"/>
        </w:tabs>
        <w:spacing w:after="0" w:line="240" w:lineRule="auto"/>
        <w:ind w:firstLine="0" w:left="2453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2. Формирование ликвидационной комиссии</w:t>
      </w:r>
    </w:p>
    <w:p w14:paraId="54000000">
      <w:pPr>
        <w:widowControl w:val="0"/>
        <w:numPr>
          <w:ilvl w:val="0"/>
          <w:numId w:val="2"/>
        </w:numPr>
        <w:tabs>
          <w:tab w:leader="none" w:pos="709" w:val="left"/>
          <w:tab w:leader="none" w:pos="1195" w:val="left"/>
        </w:tabs>
        <w:spacing w:after="0" w:line="240" w:lineRule="auto"/>
        <w:ind w:firstLine="70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Персональный состав ликвидационной комиссии назначается решением Думы муниципального образования «</w:t>
      </w:r>
      <w:r>
        <w:rPr>
          <w:rFonts w:ascii="Times New Roman" w:hAnsi="Times New Roman"/>
          <w:sz w:val="24"/>
        </w:rPr>
        <w:t>Первомай</w:t>
      </w:r>
      <w:r>
        <w:rPr>
          <w:rFonts w:ascii="Times New Roman" w:hAnsi="Times New Roman"/>
          <w:sz w:val="24"/>
        </w:rPr>
        <w:t>ское</w:t>
      </w:r>
      <w:r>
        <w:rPr>
          <w:rFonts w:ascii="Times New Roman" w:hAnsi="Times New Roman"/>
          <w:sz w:val="24"/>
        </w:rPr>
        <w:t xml:space="preserve">». </w:t>
      </w:r>
    </w:p>
    <w:p w14:paraId="55000000">
      <w:pPr>
        <w:widowControl w:val="0"/>
        <w:numPr>
          <w:ilvl w:val="0"/>
          <w:numId w:val="2"/>
        </w:numPr>
        <w:tabs>
          <w:tab w:leader="none" w:pos="709" w:val="left"/>
          <w:tab w:leader="none" w:pos="1134" w:val="left"/>
        </w:tabs>
        <w:spacing w:after="0" w:line="240" w:lineRule="auto"/>
        <w:ind w:firstLine="70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 момента назначения ликвидационной комиссии к ней переходят полномочия по управлению делами </w:t>
      </w:r>
      <w:r>
        <w:rPr>
          <w:rFonts w:ascii="Times New Roman" w:hAnsi="Times New Roman"/>
          <w:sz w:val="24"/>
        </w:rPr>
        <w:t xml:space="preserve">финансового отдела администрации </w:t>
      </w:r>
      <w:r>
        <w:rPr>
          <w:rFonts w:ascii="Times New Roman" w:hAnsi="Times New Roman"/>
          <w:color w:val="000000"/>
          <w:sz w:val="24"/>
        </w:rPr>
        <w:t>муниципального образования «</w:t>
      </w:r>
      <w:r>
        <w:rPr>
          <w:rFonts w:ascii="Times New Roman" w:hAnsi="Times New Roman"/>
          <w:color w:val="000000"/>
          <w:sz w:val="24"/>
        </w:rPr>
        <w:t>Первомай</w:t>
      </w:r>
      <w:r>
        <w:rPr>
          <w:rFonts w:ascii="Times New Roman" w:hAnsi="Times New Roman"/>
          <w:color w:val="000000"/>
          <w:sz w:val="24"/>
        </w:rPr>
        <w:t>ское</w:t>
      </w:r>
      <w:r>
        <w:rPr>
          <w:rFonts w:ascii="Times New Roman" w:hAnsi="Times New Roman"/>
          <w:color w:val="000000"/>
          <w:sz w:val="24"/>
        </w:rPr>
        <w:t>»</w:t>
      </w:r>
      <w:r>
        <w:rPr>
          <w:rFonts w:ascii="Times New Roman" w:hAnsi="Times New Roman"/>
          <w:sz w:val="24"/>
        </w:rPr>
        <w:t xml:space="preserve">. </w:t>
      </w:r>
    </w:p>
    <w:p w14:paraId="56000000">
      <w:pPr>
        <w:widowControl w:val="0"/>
        <w:tabs>
          <w:tab w:leader="none" w:pos="709" w:val="left"/>
          <w:tab w:leader="none" w:pos="1200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2.3.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Ликвидационная комиссия от имени </w:t>
      </w:r>
      <w:r>
        <w:rPr>
          <w:rFonts w:ascii="Times New Roman" w:hAnsi="Times New Roman"/>
          <w:sz w:val="24"/>
        </w:rPr>
        <w:t>финансового отдела администрации</w:t>
      </w:r>
      <w:r>
        <w:rPr>
          <w:rFonts w:ascii="Times New Roman" w:hAnsi="Times New Roman"/>
          <w:color w:val="000000"/>
          <w:sz w:val="24"/>
        </w:rPr>
        <w:t xml:space="preserve"> муниципального образования «</w:t>
      </w:r>
      <w:r>
        <w:rPr>
          <w:rFonts w:ascii="Times New Roman" w:hAnsi="Times New Roman"/>
          <w:color w:val="000000"/>
          <w:sz w:val="24"/>
        </w:rPr>
        <w:t>Первомай</w:t>
      </w:r>
      <w:r>
        <w:rPr>
          <w:rFonts w:ascii="Times New Roman" w:hAnsi="Times New Roman"/>
          <w:color w:val="000000"/>
          <w:sz w:val="24"/>
        </w:rPr>
        <w:t>ское</w:t>
      </w:r>
      <w:r>
        <w:rPr>
          <w:rFonts w:ascii="Times New Roman" w:hAnsi="Times New Roman"/>
          <w:color w:val="000000"/>
          <w:sz w:val="24"/>
        </w:rPr>
        <w:t>»</w:t>
      </w:r>
      <w:r>
        <w:rPr>
          <w:rFonts w:ascii="Times New Roman" w:hAnsi="Times New Roman"/>
          <w:sz w:val="24"/>
        </w:rPr>
        <w:t xml:space="preserve"> выступает в суде и представляет интересы в других органах.</w:t>
      </w:r>
    </w:p>
    <w:p w14:paraId="57000000">
      <w:pPr>
        <w:widowControl w:val="0"/>
        <w:tabs>
          <w:tab w:leader="none" w:pos="709" w:val="left"/>
          <w:tab w:leader="none" w:pos="1195" w:val="left"/>
        </w:tabs>
        <w:spacing w:after="0" w:line="240" w:lineRule="auto"/>
        <w:ind w:firstLine="70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2.4.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Ликвидационная комиссия обязана действовать добросовестно и разумно.</w:t>
      </w:r>
    </w:p>
    <w:p w14:paraId="58000000">
      <w:pPr>
        <w:widowControl w:val="0"/>
        <w:tabs>
          <w:tab w:leader="none" w:pos="709" w:val="left"/>
        </w:tabs>
        <w:spacing w:after="0" w:line="240" w:lineRule="auto"/>
        <w:ind w:firstLine="0" w:left="2822"/>
        <w:rPr>
          <w:rFonts w:ascii="Times New Roman" w:hAnsi="Times New Roman"/>
          <w:b w:val="1"/>
          <w:sz w:val="24"/>
        </w:rPr>
      </w:pPr>
    </w:p>
    <w:p w14:paraId="59000000">
      <w:pPr>
        <w:widowControl w:val="0"/>
        <w:tabs>
          <w:tab w:leader="none" w:pos="709" w:val="left"/>
        </w:tabs>
        <w:spacing w:after="0" w:line="240" w:lineRule="auto"/>
        <w:ind w:firstLine="0" w:left="2822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3. Функции ликвидационной комиссии</w:t>
      </w:r>
    </w:p>
    <w:p w14:paraId="5A000000">
      <w:pPr>
        <w:widowControl w:val="0"/>
        <w:tabs>
          <w:tab w:leader="none" w:pos="709" w:val="left"/>
        </w:tabs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3.1. С целью осуществления полномочий по управлению делами </w:t>
      </w:r>
      <w:r>
        <w:rPr>
          <w:rFonts w:ascii="Times New Roman" w:hAnsi="Times New Roman"/>
          <w:sz w:val="24"/>
        </w:rPr>
        <w:t>финансового отдела администрации</w:t>
      </w:r>
      <w:r>
        <w:rPr>
          <w:rFonts w:ascii="Times New Roman" w:hAnsi="Times New Roman"/>
          <w:color w:val="000000"/>
          <w:sz w:val="24"/>
        </w:rPr>
        <w:t xml:space="preserve"> муниципального образования «</w:t>
      </w:r>
      <w:r>
        <w:rPr>
          <w:rFonts w:ascii="Times New Roman" w:hAnsi="Times New Roman"/>
          <w:color w:val="000000"/>
          <w:sz w:val="24"/>
        </w:rPr>
        <w:t>Первомай</w:t>
      </w:r>
      <w:r>
        <w:rPr>
          <w:rFonts w:ascii="Times New Roman" w:hAnsi="Times New Roman"/>
          <w:color w:val="000000"/>
          <w:sz w:val="24"/>
        </w:rPr>
        <w:t>ское</w:t>
      </w:r>
      <w:r>
        <w:rPr>
          <w:rFonts w:ascii="Times New Roman" w:hAnsi="Times New Roman"/>
          <w:color w:val="000000"/>
          <w:sz w:val="24"/>
        </w:rPr>
        <w:t>»</w:t>
      </w:r>
      <w:r>
        <w:rPr>
          <w:rFonts w:ascii="Times New Roman" w:hAnsi="Times New Roman"/>
          <w:sz w:val="24"/>
        </w:rPr>
        <w:t xml:space="preserve"> в течение всего периода ликвидации, на ликвидационную комиссию возлагаются следующие функции:</w:t>
      </w:r>
    </w:p>
    <w:p w14:paraId="5B000000">
      <w:pPr>
        <w:widowControl w:val="0"/>
        <w:tabs>
          <w:tab w:leader="none" w:pos="709" w:val="left"/>
        </w:tabs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3.1.1. В сфере правового обеспечения:</w:t>
      </w:r>
    </w:p>
    <w:p w14:paraId="5C000000">
      <w:pPr>
        <w:widowControl w:val="0"/>
        <w:tabs>
          <w:tab w:leader="none" w:pos="709" w:val="left"/>
        </w:tabs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 организация юридического сопровождения деятельности </w:t>
      </w:r>
      <w:r>
        <w:rPr>
          <w:rFonts w:ascii="Times New Roman" w:hAnsi="Times New Roman"/>
          <w:sz w:val="24"/>
        </w:rPr>
        <w:t>финансового отдела администрации</w:t>
      </w:r>
      <w:r>
        <w:rPr>
          <w:rFonts w:ascii="Times New Roman" w:hAnsi="Times New Roman"/>
          <w:color w:val="000000"/>
          <w:sz w:val="24"/>
        </w:rPr>
        <w:t xml:space="preserve"> муниципального образования «</w:t>
      </w:r>
      <w:r>
        <w:rPr>
          <w:rFonts w:ascii="Times New Roman" w:hAnsi="Times New Roman"/>
          <w:color w:val="000000"/>
          <w:sz w:val="24"/>
        </w:rPr>
        <w:t>Первомай</w:t>
      </w:r>
      <w:r>
        <w:rPr>
          <w:rFonts w:ascii="Times New Roman" w:hAnsi="Times New Roman"/>
          <w:color w:val="000000"/>
          <w:sz w:val="24"/>
        </w:rPr>
        <w:t>ское</w:t>
      </w:r>
      <w:r>
        <w:rPr>
          <w:rFonts w:ascii="Times New Roman" w:hAnsi="Times New Roman"/>
          <w:color w:val="000000"/>
          <w:sz w:val="24"/>
        </w:rPr>
        <w:t>»</w:t>
      </w:r>
      <w:r>
        <w:rPr>
          <w:rFonts w:ascii="Times New Roman" w:hAnsi="Times New Roman"/>
          <w:sz w:val="24"/>
        </w:rPr>
        <w:t>, проведение право</w:t>
      </w:r>
      <w:r>
        <w:rPr>
          <w:rFonts w:ascii="Times New Roman" w:hAnsi="Times New Roman"/>
          <w:sz w:val="24"/>
        </w:rPr>
        <w:t>во</w:t>
      </w:r>
      <w:r>
        <w:rPr>
          <w:rFonts w:ascii="Times New Roman" w:hAnsi="Times New Roman"/>
          <w:sz w:val="24"/>
        </w:rPr>
        <w:t>й экспертизы актов, принимаемых ликвидационной комиссией.</w:t>
      </w:r>
    </w:p>
    <w:p w14:paraId="5D000000">
      <w:pPr>
        <w:widowControl w:val="0"/>
        <w:tabs>
          <w:tab w:leader="none" w:pos="709" w:val="left"/>
          <w:tab w:leader="none" w:pos="1411" w:val="left"/>
        </w:tabs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3.1.2. В сфере документационного обеспечения:</w:t>
      </w:r>
    </w:p>
    <w:p w14:paraId="5E000000">
      <w:pPr>
        <w:widowControl w:val="0"/>
        <w:tabs>
          <w:tab w:leader="none" w:pos="709" w:val="left"/>
        </w:tabs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координация документационного обеспечения и формирование архивных фондов.</w:t>
      </w:r>
    </w:p>
    <w:p w14:paraId="5F000000">
      <w:pPr>
        <w:widowControl w:val="0"/>
        <w:tabs>
          <w:tab w:leader="none" w:pos="709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3.1.3. В сфере организации бюджетного процесса, ведения учета и отчетности:</w:t>
      </w:r>
    </w:p>
    <w:p w14:paraId="60000000">
      <w:pPr>
        <w:widowControl w:val="0"/>
        <w:tabs>
          <w:tab w:leader="none" w:pos="709" w:val="left"/>
        </w:tabs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 осуществление полномочий главного распорядителя бюджетных средств и главного администратора доходов.</w:t>
      </w:r>
    </w:p>
    <w:p w14:paraId="61000000">
      <w:pPr>
        <w:widowControl w:val="0"/>
        <w:tabs>
          <w:tab w:leader="none" w:pos="709" w:val="left"/>
          <w:tab w:leader="none" w:pos="1411" w:val="left"/>
        </w:tabs>
        <w:spacing w:after="0" w:line="24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3.1.4. В сфере кадрового обеспечения:</w:t>
      </w:r>
    </w:p>
    <w:p w14:paraId="62000000">
      <w:pPr>
        <w:widowControl w:val="0"/>
        <w:tabs>
          <w:tab w:leader="none" w:pos="709" w:val="left"/>
        </w:tabs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 администрирование процессов и документооборота по учету и движению кадров, представлению документов по персоналу в государственные органы и иные организации.</w:t>
      </w:r>
    </w:p>
    <w:p w14:paraId="63000000">
      <w:pPr>
        <w:widowControl w:val="0"/>
        <w:tabs>
          <w:tab w:leader="none" w:pos="709" w:val="left"/>
        </w:tabs>
        <w:spacing w:after="0" w:line="24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3.2. При исполнении функций ликвидационная комиссия руководствуется действующим законодательством, Планом ликвидационных мероприятий </w:t>
      </w:r>
      <w:r>
        <w:rPr>
          <w:rFonts w:ascii="Times New Roman" w:hAnsi="Times New Roman"/>
          <w:sz w:val="24"/>
        </w:rPr>
        <w:t>финансового отдела администрации</w:t>
      </w:r>
      <w:r>
        <w:rPr>
          <w:rFonts w:ascii="Times New Roman" w:hAnsi="Times New Roman"/>
          <w:color w:val="000000"/>
          <w:sz w:val="24"/>
        </w:rPr>
        <w:t xml:space="preserve"> муниципального образования «</w:t>
      </w:r>
      <w:r>
        <w:rPr>
          <w:rFonts w:ascii="Times New Roman" w:hAnsi="Times New Roman"/>
          <w:color w:val="000000"/>
          <w:sz w:val="24"/>
        </w:rPr>
        <w:t>Первомай</w:t>
      </w:r>
      <w:r>
        <w:rPr>
          <w:rFonts w:ascii="Times New Roman" w:hAnsi="Times New Roman"/>
          <w:color w:val="000000"/>
          <w:sz w:val="24"/>
        </w:rPr>
        <w:t>ское</w:t>
      </w:r>
      <w:r>
        <w:rPr>
          <w:rFonts w:ascii="Times New Roman" w:hAnsi="Times New Roman"/>
          <w:color w:val="000000"/>
          <w:sz w:val="24"/>
        </w:rPr>
        <w:t>»</w:t>
      </w:r>
      <w:r>
        <w:rPr>
          <w:rFonts w:ascii="Times New Roman" w:hAnsi="Times New Roman"/>
          <w:sz w:val="24"/>
        </w:rPr>
        <w:t xml:space="preserve"> (далее - Планом ликвидационных мероприятий) и настоящим Положением.</w:t>
      </w:r>
    </w:p>
    <w:p w14:paraId="64000000">
      <w:pPr>
        <w:widowControl w:val="0"/>
        <w:tabs>
          <w:tab w:leader="none" w:pos="709" w:val="left"/>
        </w:tabs>
        <w:spacing w:after="0" w:line="240" w:lineRule="auto"/>
        <w:ind w:firstLine="0" w:left="2371"/>
        <w:rPr>
          <w:rFonts w:ascii="Times New Roman" w:hAnsi="Times New Roman"/>
          <w:b w:val="1"/>
          <w:sz w:val="24"/>
        </w:rPr>
      </w:pPr>
    </w:p>
    <w:p w14:paraId="65000000">
      <w:pPr>
        <w:widowControl w:val="0"/>
        <w:tabs>
          <w:tab w:leader="none" w:pos="709" w:val="left"/>
        </w:tabs>
        <w:spacing w:after="0" w:line="240" w:lineRule="auto"/>
        <w:ind w:firstLine="0" w:left="2371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4. Порядок работы ликвидационной комиссии</w:t>
      </w:r>
    </w:p>
    <w:p w14:paraId="66000000">
      <w:pPr>
        <w:widowControl w:val="0"/>
        <w:numPr>
          <w:ilvl w:val="0"/>
          <w:numId w:val="3"/>
        </w:numPr>
        <w:tabs>
          <w:tab w:leader="none" w:pos="709" w:val="left"/>
          <w:tab w:leader="none" w:pos="127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Ликвидационная комиссия обеспечивает реализацию полномочий по управлению делами </w:t>
      </w:r>
      <w:r>
        <w:rPr>
          <w:rFonts w:ascii="Times New Roman" w:hAnsi="Times New Roman"/>
          <w:sz w:val="24"/>
        </w:rPr>
        <w:t>финансового отдела администрации</w:t>
      </w:r>
      <w:r>
        <w:rPr>
          <w:rFonts w:ascii="Times New Roman" w:hAnsi="Times New Roman"/>
          <w:color w:val="000000"/>
          <w:sz w:val="24"/>
        </w:rPr>
        <w:t xml:space="preserve"> муниципального образования «</w:t>
      </w:r>
      <w:r>
        <w:rPr>
          <w:rFonts w:ascii="Times New Roman" w:hAnsi="Times New Roman"/>
          <w:color w:val="000000"/>
          <w:sz w:val="24"/>
        </w:rPr>
        <w:t>Первомай</w:t>
      </w:r>
      <w:r>
        <w:rPr>
          <w:rFonts w:ascii="Times New Roman" w:hAnsi="Times New Roman"/>
          <w:color w:val="000000"/>
          <w:sz w:val="24"/>
        </w:rPr>
        <w:t>ское</w:t>
      </w:r>
      <w:r>
        <w:rPr>
          <w:rFonts w:ascii="Times New Roman" w:hAnsi="Times New Roman"/>
          <w:color w:val="000000"/>
          <w:sz w:val="24"/>
        </w:rPr>
        <w:t>»</w:t>
      </w:r>
      <w:r>
        <w:rPr>
          <w:rFonts w:ascii="Times New Roman" w:hAnsi="Times New Roman"/>
          <w:sz w:val="24"/>
        </w:rPr>
        <w:t xml:space="preserve"> в течение всего периода ликвидации согласно действующему законодательству, Плану ликвидационных мероприятий и настоящему Положению.</w:t>
      </w:r>
    </w:p>
    <w:p w14:paraId="67000000">
      <w:pPr>
        <w:widowControl w:val="0"/>
        <w:numPr>
          <w:ilvl w:val="0"/>
          <w:numId w:val="3"/>
        </w:numPr>
        <w:tabs>
          <w:tab w:leader="none" w:pos="709" w:val="left"/>
          <w:tab w:leader="none" w:pos="127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Ликвидационная комиссия решает все вопросы на своих заседаниях, собираемых по мере необходимости.</w:t>
      </w:r>
    </w:p>
    <w:p w14:paraId="68000000">
      <w:pPr>
        <w:widowControl w:val="0"/>
        <w:numPr>
          <w:ilvl w:val="0"/>
          <w:numId w:val="3"/>
        </w:numPr>
        <w:tabs>
          <w:tab w:leader="none" w:pos="709" w:val="left"/>
          <w:tab w:leader="none" w:pos="127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Заседание ликвидационной комиссии является правомочным, если на заседании присутствует более половины от числа членов ликвидационной комиссии.</w:t>
      </w:r>
    </w:p>
    <w:p w14:paraId="69000000">
      <w:pPr>
        <w:widowControl w:val="0"/>
        <w:numPr>
          <w:ilvl w:val="0"/>
          <w:numId w:val="3"/>
        </w:numPr>
        <w:tabs>
          <w:tab w:leader="none" w:pos="709" w:val="left"/>
          <w:tab w:leader="none" w:pos="127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решении вопросов каждый член ликвидационной комиссии обладает одним голосом.</w:t>
      </w:r>
    </w:p>
    <w:p w14:paraId="6A000000">
      <w:pPr>
        <w:widowControl w:val="0"/>
        <w:tabs>
          <w:tab w:leader="none" w:pos="709" w:val="left"/>
          <w:tab w:leader="none" w:pos="127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Передача голоса одним членом ликвидационной комиссии другому члену ликвидационной комиссии не допускается.</w:t>
      </w:r>
    </w:p>
    <w:p w14:paraId="6B000000">
      <w:pPr>
        <w:widowControl w:val="0"/>
        <w:numPr>
          <w:ilvl w:val="0"/>
          <w:numId w:val="4"/>
        </w:numPr>
        <w:tabs>
          <w:tab w:leader="none" w:pos="709" w:val="left"/>
          <w:tab w:leader="none" w:pos="127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Решения ликвидационной комиссии принимаются простым большинством голосов присутствующих на заседании членов ликвидационной комиссии. </w:t>
      </w:r>
    </w:p>
    <w:p w14:paraId="6C000000">
      <w:pPr>
        <w:widowControl w:val="0"/>
        <w:numPr>
          <w:ilvl w:val="0"/>
          <w:numId w:val="4"/>
        </w:numPr>
        <w:tabs>
          <w:tab w:leader="none" w:pos="709" w:val="left"/>
          <w:tab w:leader="none" w:pos="127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Все заседания ликвидационной комиссии проводятся в очной форме. На заседаниях ликвидационной комиссии секретарем комиссии ведется протокол.</w:t>
      </w:r>
    </w:p>
    <w:p w14:paraId="6D000000">
      <w:pPr>
        <w:widowControl w:val="0"/>
        <w:tabs>
          <w:tab w:leader="none" w:pos="142" w:val="left"/>
          <w:tab w:leader="none" w:pos="1276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        </w:t>
      </w:r>
      <w:r>
        <w:rPr>
          <w:rFonts w:ascii="Times New Roman" w:hAnsi="Times New Roman"/>
          <w:sz w:val="24"/>
        </w:rPr>
        <w:t>Протокол заседания ликвидационной комиссии сос</w:t>
      </w:r>
      <w:r>
        <w:rPr>
          <w:rFonts w:ascii="Times New Roman" w:hAnsi="Times New Roman"/>
          <w:sz w:val="24"/>
        </w:rPr>
        <w:t xml:space="preserve">тавляется секретарем не позднее </w:t>
      </w:r>
      <w:r>
        <w:rPr>
          <w:rFonts w:ascii="Times New Roman" w:hAnsi="Times New Roman"/>
          <w:sz w:val="24"/>
        </w:rPr>
        <w:t>3 (трех) дней со дня проведения заседания. В протоколе указываются:</w:t>
      </w:r>
    </w:p>
    <w:p w14:paraId="6E000000">
      <w:pPr>
        <w:widowControl w:val="0"/>
        <w:numPr>
          <w:ilvl w:val="0"/>
          <w:numId w:val="5"/>
        </w:numPr>
        <w:tabs>
          <w:tab w:leader="none" w:pos="709" w:val="left"/>
          <w:tab w:leader="none" w:pos="851" w:val="left"/>
        </w:tabs>
        <w:spacing w:after="0" w:line="240" w:lineRule="auto"/>
        <w:ind w:hanging="11" w:left="1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место и время проведения заседания;</w:t>
      </w:r>
    </w:p>
    <w:p w14:paraId="6F000000">
      <w:pPr>
        <w:widowControl w:val="0"/>
        <w:numPr>
          <w:ilvl w:val="0"/>
          <w:numId w:val="5"/>
        </w:numPr>
        <w:tabs>
          <w:tab w:leader="none" w:pos="709" w:val="left"/>
          <w:tab w:leader="none" w:pos="874" w:val="left"/>
          <w:tab w:leader="none" w:pos="1276" w:val="left"/>
        </w:tabs>
        <w:spacing w:after="0" w:line="240" w:lineRule="auto"/>
        <w:ind w:hanging="11" w:left="1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лица, присутствующие на заседании;</w:t>
      </w:r>
    </w:p>
    <w:p w14:paraId="70000000">
      <w:pPr>
        <w:widowControl w:val="0"/>
        <w:numPr>
          <w:ilvl w:val="0"/>
          <w:numId w:val="5"/>
        </w:numPr>
        <w:tabs>
          <w:tab w:leader="none" w:pos="709" w:val="left"/>
          <w:tab w:leader="none" w:pos="874" w:val="left"/>
          <w:tab w:leader="none" w:pos="1276" w:val="left"/>
        </w:tabs>
        <w:spacing w:after="0" w:line="240" w:lineRule="auto"/>
        <w:ind w:hanging="11" w:left="1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повестка дня заседания;</w:t>
      </w:r>
    </w:p>
    <w:p w14:paraId="71000000">
      <w:pPr>
        <w:widowControl w:val="0"/>
        <w:numPr>
          <w:ilvl w:val="0"/>
          <w:numId w:val="5"/>
        </w:numPr>
        <w:tabs>
          <w:tab w:leader="none" w:pos="709" w:val="left"/>
          <w:tab w:leader="none" w:pos="874" w:val="left"/>
          <w:tab w:leader="none" w:pos="1276" w:val="left"/>
        </w:tabs>
        <w:spacing w:after="0" w:line="240" w:lineRule="auto"/>
        <w:ind w:hanging="11" w:left="1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вопросы, поставленные на голосование, и итоги голосования по ним;</w:t>
      </w:r>
    </w:p>
    <w:p w14:paraId="72000000">
      <w:pPr>
        <w:widowControl w:val="0"/>
        <w:numPr>
          <w:ilvl w:val="0"/>
          <w:numId w:val="5"/>
        </w:numPr>
        <w:tabs>
          <w:tab w:leader="none" w:pos="709" w:val="left"/>
          <w:tab w:leader="none" w:pos="874" w:val="left"/>
          <w:tab w:leader="none" w:pos="1276" w:val="left"/>
        </w:tabs>
        <w:spacing w:after="0" w:line="240" w:lineRule="auto"/>
        <w:ind w:hanging="11" w:left="1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принятые решения.</w:t>
      </w:r>
    </w:p>
    <w:p w14:paraId="73000000">
      <w:pPr>
        <w:widowControl w:val="0"/>
        <w:tabs>
          <w:tab w:leader="none" w:pos="709" w:val="left"/>
          <w:tab w:leader="none" w:pos="127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Протокол заседания ликвидационной комиссии подписывается председателем ликвидационной комиссии и секретарем.</w:t>
      </w:r>
    </w:p>
    <w:p w14:paraId="74000000">
      <w:pPr>
        <w:widowControl w:val="0"/>
        <w:tabs>
          <w:tab w:leader="none" w:pos="709" w:val="left"/>
          <w:tab w:leader="none" w:pos="1276" w:val="left"/>
        </w:tabs>
        <w:spacing w:after="0" w:line="240" w:lineRule="auto"/>
        <w:ind w:firstLine="73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4.7.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>Председатель ликвидационной комиссии:</w:t>
      </w:r>
    </w:p>
    <w:p w14:paraId="75000000">
      <w:pPr>
        <w:widowControl w:val="0"/>
        <w:numPr>
          <w:ilvl w:val="0"/>
          <w:numId w:val="6"/>
        </w:numPr>
        <w:tabs>
          <w:tab w:leader="none" w:pos="709" w:val="left"/>
          <w:tab w:leader="none" w:pos="1276" w:val="left"/>
          <w:tab w:leader="none" w:pos="140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организует работу по ликвидации </w:t>
      </w:r>
      <w:r>
        <w:rPr>
          <w:rFonts w:ascii="Times New Roman" w:hAnsi="Times New Roman"/>
          <w:sz w:val="24"/>
        </w:rPr>
        <w:t>финансового отдела администрации</w:t>
      </w:r>
      <w:r>
        <w:rPr>
          <w:rFonts w:ascii="Times New Roman" w:hAnsi="Times New Roman"/>
          <w:color w:val="000000"/>
          <w:sz w:val="24"/>
        </w:rPr>
        <w:t xml:space="preserve"> муниципального образования «</w:t>
      </w:r>
      <w:r>
        <w:rPr>
          <w:rFonts w:ascii="Times New Roman" w:hAnsi="Times New Roman"/>
          <w:color w:val="000000"/>
          <w:sz w:val="24"/>
        </w:rPr>
        <w:t>Первомай</w:t>
      </w:r>
      <w:r>
        <w:rPr>
          <w:rFonts w:ascii="Times New Roman" w:hAnsi="Times New Roman"/>
          <w:color w:val="000000"/>
          <w:sz w:val="24"/>
        </w:rPr>
        <w:t>ское</w:t>
      </w:r>
      <w:r>
        <w:rPr>
          <w:rFonts w:ascii="Times New Roman" w:hAnsi="Times New Roman"/>
          <w:color w:val="000000"/>
          <w:sz w:val="24"/>
        </w:rPr>
        <w:t>»</w:t>
      </w:r>
      <w:r>
        <w:rPr>
          <w:rFonts w:ascii="Times New Roman" w:hAnsi="Times New Roman"/>
          <w:sz w:val="24"/>
        </w:rPr>
        <w:t>;</w:t>
      </w:r>
    </w:p>
    <w:p w14:paraId="76000000">
      <w:pPr>
        <w:widowControl w:val="0"/>
        <w:numPr>
          <w:ilvl w:val="0"/>
          <w:numId w:val="6"/>
        </w:numPr>
        <w:tabs>
          <w:tab w:leader="none" w:pos="709" w:val="left"/>
          <w:tab w:leader="none" w:pos="1276" w:val="left"/>
          <w:tab w:leader="none" w:pos="140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является </w:t>
      </w:r>
      <w:r>
        <w:rPr>
          <w:rFonts w:ascii="Times New Roman" w:hAnsi="Times New Roman"/>
          <w:sz w:val="24"/>
        </w:rPr>
        <w:t>единоличным исполнительным органом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финансового отдела администрации</w:t>
      </w:r>
      <w:r>
        <w:rPr>
          <w:rFonts w:ascii="Times New Roman" w:hAnsi="Times New Roman"/>
          <w:color w:val="000000"/>
          <w:sz w:val="24"/>
        </w:rPr>
        <w:t xml:space="preserve"> муниципального образования «</w:t>
      </w:r>
      <w:r>
        <w:rPr>
          <w:rFonts w:ascii="Times New Roman" w:hAnsi="Times New Roman"/>
          <w:color w:val="000000"/>
          <w:sz w:val="24"/>
        </w:rPr>
        <w:t>Первомай</w:t>
      </w:r>
      <w:r>
        <w:rPr>
          <w:rFonts w:ascii="Times New Roman" w:hAnsi="Times New Roman"/>
          <w:color w:val="000000"/>
          <w:sz w:val="24"/>
        </w:rPr>
        <w:t>ское</w:t>
      </w:r>
      <w:r>
        <w:rPr>
          <w:rFonts w:ascii="Times New Roman" w:hAnsi="Times New Roman"/>
          <w:color w:val="000000"/>
          <w:sz w:val="24"/>
        </w:rPr>
        <w:t>»</w:t>
      </w:r>
      <w:r>
        <w:rPr>
          <w:rFonts w:ascii="Times New Roman" w:hAnsi="Times New Roman"/>
          <w:sz w:val="24"/>
        </w:rPr>
        <w:t>;</w:t>
      </w:r>
    </w:p>
    <w:p w14:paraId="77000000">
      <w:pPr>
        <w:widowControl w:val="0"/>
        <w:numPr>
          <w:ilvl w:val="0"/>
          <w:numId w:val="6"/>
        </w:numPr>
        <w:tabs>
          <w:tab w:leader="none" w:pos="709" w:val="left"/>
          <w:tab w:leader="none" w:pos="1276" w:val="left"/>
          <w:tab w:leader="none" w:pos="140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действует на основе единоначалия;</w:t>
      </w:r>
    </w:p>
    <w:p w14:paraId="78000000">
      <w:pPr>
        <w:widowControl w:val="0"/>
        <w:numPr>
          <w:ilvl w:val="0"/>
          <w:numId w:val="6"/>
        </w:numPr>
        <w:tabs>
          <w:tab w:leader="none" w:pos="709" w:val="left"/>
          <w:tab w:leader="none" w:pos="1276" w:val="left"/>
          <w:tab w:leader="none" w:pos="140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действует без доверенности от имени </w:t>
      </w:r>
      <w:r>
        <w:rPr>
          <w:rFonts w:ascii="Times New Roman" w:hAnsi="Times New Roman"/>
          <w:sz w:val="24"/>
        </w:rPr>
        <w:t>финансового отдела администрации</w:t>
      </w:r>
      <w:r>
        <w:rPr>
          <w:rFonts w:ascii="Times New Roman" w:hAnsi="Times New Roman"/>
          <w:color w:val="000000"/>
          <w:sz w:val="24"/>
        </w:rPr>
        <w:t xml:space="preserve"> муниципального образования «</w:t>
      </w:r>
      <w:r>
        <w:rPr>
          <w:rFonts w:ascii="Times New Roman" w:hAnsi="Times New Roman"/>
          <w:color w:val="000000"/>
          <w:sz w:val="24"/>
        </w:rPr>
        <w:t>Первомай</w:t>
      </w:r>
      <w:r>
        <w:rPr>
          <w:rFonts w:ascii="Times New Roman" w:hAnsi="Times New Roman"/>
          <w:color w:val="000000"/>
          <w:sz w:val="24"/>
        </w:rPr>
        <w:t>ское</w:t>
      </w:r>
      <w:r>
        <w:rPr>
          <w:rFonts w:ascii="Times New Roman" w:hAnsi="Times New Roman"/>
          <w:color w:val="000000"/>
          <w:sz w:val="24"/>
        </w:rPr>
        <w:t>»</w:t>
      </w:r>
      <w:r>
        <w:rPr>
          <w:rFonts w:ascii="Times New Roman" w:hAnsi="Times New Roman"/>
          <w:sz w:val="24"/>
        </w:rPr>
        <w:t>;</w:t>
      </w:r>
    </w:p>
    <w:p w14:paraId="79000000">
      <w:pPr>
        <w:widowControl w:val="0"/>
        <w:numPr>
          <w:ilvl w:val="0"/>
          <w:numId w:val="6"/>
        </w:numPr>
        <w:tabs>
          <w:tab w:leader="none" w:pos="709" w:val="left"/>
          <w:tab w:leader="none" w:pos="1276" w:val="left"/>
          <w:tab w:leader="none" w:pos="140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распоряжается имуществом </w:t>
      </w:r>
      <w:r>
        <w:rPr>
          <w:rFonts w:ascii="Times New Roman" w:hAnsi="Times New Roman"/>
          <w:sz w:val="24"/>
        </w:rPr>
        <w:t>финансового отдела администрации</w:t>
      </w:r>
      <w:r>
        <w:rPr>
          <w:rFonts w:ascii="Times New Roman" w:hAnsi="Times New Roman"/>
          <w:color w:val="000000"/>
          <w:sz w:val="24"/>
        </w:rPr>
        <w:t xml:space="preserve"> муниципального образования «</w:t>
      </w:r>
      <w:r>
        <w:rPr>
          <w:rFonts w:ascii="Times New Roman" w:hAnsi="Times New Roman"/>
          <w:color w:val="000000"/>
          <w:sz w:val="24"/>
        </w:rPr>
        <w:t>Первомай</w:t>
      </w:r>
      <w:r>
        <w:rPr>
          <w:rFonts w:ascii="Times New Roman" w:hAnsi="Times New Roman"/>
          <w:color w:val="000000"/>
          <w:sz w:val="24"/>
        </w:rPr>
        <w:t>ское</w:t>
      </w:r>
      <w:r>
        <w:rPr>
          <w:rFonts w:ascii="Times New Roman" w:hAnsi="Times New Roman"/>
          <w:color w:val="000000"/>
          <w:sz w:val="24"/>
        </w:rPr>
        <w:t>»</w:t>
      </w:r>
      <w:r>
        <w:rPr>
          <w:rFonts w:ascii="Times New Roman" w:hAnsi="Times New Roman"/>
          <w:sz w:val="24"/>
        </w:rPr>
        <w:t xml:space="preserve"> в порядке и пределах, установленных законодательством Российской Федерации, нормативными правовыми актами Иркутской области, муниципальными правовыми актами, выдает доверенности, совершает иные юридические действия;</w:t>
      </w:r>
    </w:p>
    <w:p w14:paraId="7A000000">
      <w:pPr>
        <w:widowControl w:val="0"/>
        <w:numPr>
          <w:ilvl w:val="0"/>
          <w:numId w:val="6"/>
        </w:numPr>
        <w:tabs>
          <w:tab w:leader="none" w:pos="709" w:val="left"/>
          <w:tab w:leader="none" w:pos="1276" w:val="left"/>
          <w:tab w:leader="none" w:pos="140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обеспечивает своевременную уплату </w:t>
      </w:r>
      <w:r>
        <w:rPr>
          <w:rFonts w:ascii="Times New Roman" w:hAnsi="Times New Roman"/>
          <w:sz w:val="24"/>
        </w:rPr>
        <w:t>финансов</w:t>
      </w:r>
      <w:r>
        <w:rPr>
          <w:rFonts w:ascii="Times New Roman" w:hAnsi="Times New Roman"/>
          <w:sz w:val="24"/>
        </w:rPr>
        <w:t>ым</w:t>
      </w:r>
      <w:r>
        <w:rPr>
          <w:rFonts w:ascii="Times New Roman" w:hAnsi="Times New Roman"/>
          <w:sz w:val="24"/>
        </w:rPr>
        <w:t xml:space="preserve"> отдел</w:t>
      </w:r>
      <w:r>
        <w:rPr>
          <w:rFonts w:ascii="Times New Roman" w:hAnsi="Times New Roman"/>
          <w:sz w:val="24"/>
        </w:rPr>
        <w:t>ом</w:t>
      </w:r>
      <w:r>
        <w:rPr>
          <w:rFonts w:ascii="Times New Roman" w:hAnsi="Times New Roman"/>
          <w:sz w:val="24"/>
        </w:rPr>
        <w:t xml:space="preserve"> администрации</w:t>
      </w:r>
      <w:r>
        <w:rPr>
          <w:rFonts w:ascii="Times New Roman" w:hAnsi="Times New Roman"/>
          <w:color w:val="000000"/>
          <w:sz w:val="24"/>
        </w:rPr>
        <w:t xml:space="preserve"> муниципального образования «</w:t>
      </w:r>
      <w:r>
        <w:rPr>
          <w:rFonts w:ascii="Times New Roman" w:hAnsi="Times New Roman"/>
          <w:color w:val="000000"/>
          <w:sz w:val="24"/>
        </w:rPr>
        <w:t>Первомай</w:t>
      </w:r>
      <w:r>
        <w:rPr>
          <w:rFonts w:ascii="Times New Roman" w:hAnsi="Times New Roman"/>
          <w:color w:val="000000"/>
          <w:sz w:val="24"/>
        </w:rPr>
        <w:t>ское</w:t>
      </w:r>
      <w:r>
        <w:rPr>
          <w:rFonts w:ascii="Times New Roman" w:hAnsi="Times New Roman"/>
          <w:color w:val="000000"/>
          <w:sz w:val="24"/>
        </w:rPr>
        <w:t>»</w:t>
      </w:r>
      <w:r>
        <w:rPr>
          <w:rFonts w:ascii="Times New Roman" w:hAnsi="Times New Roman"/>
          <w:sz w:val="24"/>
        </w:rPr>
        <w:t xml:space="preserve"> в полном объеме всех установленных действующим законодательством налогов, сборов и обязательных платежей;</w:t>
      </w:r>
    </w:p>
    <w:p w14:paraId="7B000000">
      <w:pPr>
        <w:widowControl w:val="0"/>
        <w:numPr>
          <w:ilvl w:val="0"/>
          <w:numId w:val="6"/>
        </w:numPr>
        <w:tabs>
          <w:tab w:leader="none" w:pos="709" w:val="left"/>
          <w:tab w:leader="none" w:pos="1276" w:val="left"/>
          <w:tab w:leader="none" w:pos="140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представляет отчетность в связи с ликвидацией </w:t>
      </w:r>
      <w:r>
        <w:rPr>
          <w:rFonts w:ascii="Times New Roman" w:hAnsi="Times New Roman"/>
          <w:sz w:val="24"/>
        </w:rPr>
        <w:t>финансового отдела администрации</w:t>
      </w:r>
      <w:r>
        <w:rPr>
          <w:rFonts w:ascii="Times New Roman" w:hAnsi="Times New Roman"/>
          <w:color w:val="000000"/>
          <w:sz w:val="24"/>
        </w:rPr>
        <w:t xml:space="preserve"> муниципального образования «</w:t>
      </w:r>
      <w:r>
        <w:rPr>
          <w:rFonts w:ascii="Times New Roman" w:hAnsi="Times New Roman"/>
          <w:color w:val="000000"/>
          <w:sz w:val="24"/>
        </w:rPr>
        <w:t>Первомай</w:t>
      </w:r>
      <w:r>
        <w:rPr>
          <w:rFonts w:ascii="Times New Roman" w:hAnsi="Times New Roman"/>
          <w:color w:val="000000"/>
          <w:sz w:val="24"/>
        </w:rPr>
        <w:t>ское</w:t>
      </w:r>
      <w:r>
        <w:rPr>
          <w:rFonts w:ascii="Times New Roman" w:hAnsi="Times New Roman"/>
          <w:color w:val="000000"/>
          <w:sz w:val="24"/>
        </w:rPr>
        <w:t>»</w:t>
      </w:r>
      <w:r>
        <w:rPr>
          <w:rFonts w:ascii="Times New Roman" w:hAnsi="Times New Roman"/>
          <w:sz w:val="24"/>
        </w:rPr>
        <w:t xml:space="preserve"> в порядке и сроки, установленные законодательством Российской Федерации;</w:t>
      </w:r>
    </w:p>
    <w:p w14:paraId="7C000000">
      <w:pPr>
        <w:widowControl w:val="0"/>
        <w:numPr>
          <w:ilvl w:val="0"/>
          <w:numId w:val="6"/>
        </w:numPr>
        <w:tabs>
          <w:tab w:leader="none" w:pos="709" w:val="left"/>
          <w:tab w:leader="none" w:pos="1276" w:val="left"/>
          <w:tab w:leader="none" w:pos="140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представляет Думе муниципального образования «</w:t>
      </w:r>
      <w:r>
        <w:rPr>
          <w:rFonts w:ascii="Times New Roman" w:hAnsi="Times New Roman"/>
          <w:sz w:val="24"/>
        </w:rPr>
        <w:t>Первомай</w:t>
      </w:r>
      <w:r>
        <w:rPr>
          <w:rFonts w:ascii="Times New Roman" w:hAnsi="Times New Roman"/>
          <w:sz w:val="24"/>
        </w:rPr>
        <w:t>ское</w:t>
      </w:r>
      <w:r>
        <w:rPr>
          <w:rFonts w:ascii="Times New Roman" w:hAnsi="Times New Roman"/>
          <w:sz w:val="24"/>
        </w:rPr>
        <w:t>» на утверждение промежуточный ликвидационный баланс и ликвидационный баланс;</w:t>
      </w:r>
    </w:p>
    <w:p w14:paraId="7D000000">
      <w:pPr>
        <w:widowControl w:val="0"/>
        <w:numPr>
          <w:ilvl w:val="0"/>
          <w:numId w:val="6"/>
        </w:numPr>
        <w:tabs>
          <w:tab w:leader="none" w:pos="709" w:val="left"/>
          <w:tab w:leader="none" w:pos="1276" w:val="left"/>
          <w:tab w:leader="none" w:pos="140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решает иные вопросы, связанные с ликвидацией </w:t>
      </w:r>
      <w:r>
        <w:rPr>
          <w:rFonts w:ascii="Times New Roman" w:hAnsi="Times New Roman"/>
          <w:sz w:val="24"/>
        </w:rPr>
        <w:t>финансового отдела администрации</w:t>
      </w:r>
      <w:r>
        <w:rPr>
          <w:rFonts w:ascii="Times New Roman" w:hAnsi="Times New Roman"/>
          <w:color w:val="000000"/>
          <w:sz w:val="24"/>
        </w:rPr>
        <w:t xml:space="preserve"> муниципального образования «</w:t>
      </w:r>
      <w:r>
        <w:rPr>
          <w:rFonts w:ascii="Times New Roman" w:hAnsi="Times New Roman"/>
          <w:color w:val="000000"/>
          <w:sz w:val="24"/>
        </w:rPr>
        <w:t>Первомай</w:t>
      </w:r>
      <w:r>
        <w:rPr>
          <w:rFonts w:ascii="Times New Roman" w:hAnsi="Times New Roman"/>
          <w:color w:val="000000"/>
          <w:sz w:val="24"/>
        </w:rPr>
        <w:t>ское</w:t>
      </w:r>
      <w:r>
        <w:rPr>
          <w:rFonts w:ascii="Times New Roman" w:hAnsi="Times New Roman"/>
          <w:color w:val="000000"/>
          <w:sz w:val="24"/>
        </w:rPr>
        <w:t>»</w:t>
      </w:r>
      <w:r>
        <w:rPr>
          <w:rFonts w:ascii="Times New Roman" w:hAnsi="Times New Roman"/>
          <w:sz w:val="24"/>
        </w:rPr>
        <w:t>, в соответствии с действующим законодательством Российской Федерации, Планом ликвидационных мероприятий и настоящим Положением;</w:t>
      </w:r>
    </w:p>
    <w:p w14:paraId="7E000000">
      <w:pPr>
        <w:widowControl w:val="0"/>
        <w:numPr>
          <w:ilvl w:val="0"/>
          <w:numId w:val="6"/>
        </w:numPr>
        <w:tabs>
          <w:tab w:leader="none" w:pos="709" w:val="left"/>
          <w:tab w:leader="none" w:pos="1276" w:val="left"/>
          <w:tab w:leader="none" w:pos="140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имеет право осуществлять </w:t>
      </w:r>
      <w:r>
        <w:rPr>
          <w:rFonts w:ascii="Times New Roman" w:hAnsi="Times New Roman"/>
          <w:sz w:val="24"/>
        </w:rPr>
        <w:t>исполнительно-распорядительные функции</w:t>
      </w:r>
      <w:r>
        <w:rPr>
          <w:rFonts w:ascii="Times New Roman" w:hAnsi="Times New Roman"/>
          <w:sz w:val="24"/>
        </w:rPr>
        <w:t xml:space="preserve"> с правом подписи на банковских, финансовых и иных документах в соответствии с законодательством Российской Федерации;</w:t>
      </w:r>
    </w:p>
    <w:p w14:paraId="7F000000">
      <w:pPr>
        <w:widowControl w:val="0"/>
        <w:numPr>
          <w:ilvl w:val="0"/>
          <w:numId w:val="6"/>
        </w:numPr>
        <w:tabs>
          <w:tab w:leader="none" w:pos="709" w:val="left"/>
          <w:tab w:leader="none" w:pos="1276" w:val="left"/>
          <w:tab w:leader="none" w:pos="140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имеет право использовать печати и штампы </w:t>
      </w:r>
      <w:r>
        <w:rPr>
          <w:rFonts w:ascii="Times New Roman" w:hAnsi="Times New Roman"/>
          <w:sz w:val="24"/>
        </w:rPr>
        <w:t>финансового отдела администрации</w:t>
      </w:r>
      <w:r>
        <w:rPr>
          <w:rFonts w:ascii="Times New Roman" w:hAnsi="Times New Roman"/>
          <w:color w:val="000000"/>
          <w:sz w:val="24"/>
        </w:rPr>
        <w:t xml:space="preserve"> муниципального образования «</w:t>
      </w:r>
      <w:r>
        <w:rPr>
          <w:rFonts w:ascii="Times New Roman" w:hAnsi="Times New Roman"/>
          <w:color w:val="000000"/>
          <w:sz w:val="24"/>
        </w:rPr>
        <w:t>Первомай</w:t>
      </w:r>
      <w:r>
        <w:rPr>
          <w:rFonts w:ascii="Times New Roman" w:hAnsi="Times New Roman"/>
          <w:color w:val="000000"/>
          <w:sz w:val="24"/>
        </w:rPr>
        <w:t>ское</w:t>
      </w:r>
      <w:r>
        <w:rPr>
          <w:rFonts w:ascii="Times New Roman" w:hAnsi="Times New Roman"/>
          <w:color w:val="000000"/>
          <w:sz w:val="24"/>
        </w:rPr>
        <w:t>»</w:t>
      </w:r>
      <w:r>
        <w:rPr>
          <w:rFonts w:ascii="Times New Roman" w:hAnsi="Times New Roman"/>
          <w:sz w:val="24"/>
        </w:rPr>
        <w:t>;</w:t>
      </w:r>
    </w:p>
    <w:p w14:paraId="80000000">
      <w:pPr>
        <w:widowControl w:val="0"/>
        <w:numPr>
          <w:ilvl w:val="0"/>
          <w:numId w:val="6"/>
        </w:numPr>
        <w:tabs>
          <w:tab w:leader="none" w:pos="709" w:val="left"/>
          <w:tab w:leader="none" w:pos="1276" w:val="left"/>
          <w:tab w:leader="none" w:pos="140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имеет право вносить на рассмотрение Думы муниципального образования «</w:t>
      </w:r>
      <w:r>
        <w:rPr>
          <w:rFonts w:ascii="Times New Roman" w:hAnsi="Times New Roman"/>
          <w:sz w:val="24"/>
        </w:rPr>
        <w:t>Первомай</w:t>
      </w:r>
      <w:r>
        <w:rPr>
          <w:rFonts w:ascii="Times New Roman" w:hAnsi="Times New Roman"/>
          <w:sz w:val="24"/>
        </w:rPr>
        <w:t>ское</w:t>
      </w:r>
      <w:r>
        <w:rPr>
          <w:rFonts w:ascii="Times New Roman" w:hAnsi="Times New Roman"/>
          <w:sz w:val="24"/>
        </w:rPr>
        <w:t>» изменения в состав ликвидационной комиссии.</w:t>
      </w:r>
    </w:p>
    <w:p w14:paraId="81000000">
      <w:pPr>
        <w:widowControl w:val="0"/>
        <w:tabs>
          <w:tab w:leader="none" w:pos="709" w:val="left"/>
          <w:tab w:leader="none" w:pos="1276" w:val="left"/>
        </w:tabs>
        <w:spacing w:after="0" w:line="240" w:lineRule="auto"/>
        <w:ind w:firstLine="73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4.8.  Член ликвидационной комиссии:</w:t>
      </w:r>
    </w:p>
    <w:p w14:paraId="82000000">
      <w:pPr>
        <w:widowControl w:val="0"/>
        <w:numPr>
          <w:ilvl w:val="0"/>
          <w:numId w:val="7"/>
        </w:numPr>
        <w:tabs>
          <w:tab w:leader="none" w:pos="709" w:val="left"/>
          <w:tab w:leader="none" w:pos="1276" w:val="left"/>
          <w:tab w:leader="none" w:pos="1411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добросовестно и разумно исполняет свои обязанности, обеспечивает выполнение установленных для ликвидации </w:t>
      </w:r>
      <w:r>
        <w:rPr>
          <w:rFonts w:ascii="Times New Roman" w:hAnsi="Times New Roman"/>
          <w:sz w:val="24"/>
        </w:rPr>
        <w:t>финансового отдела администрации</w:t>
      </w:r>
      <w:r>
        <w:rPr>
          <w:rFonts w:ascii="Times New Roman" w:hAnsi="Times New Roman"/>
          <w:color w:val="000000"/>
          <w:sz w:val="24"/>
        </w:rPr>
        <w:t xml:space="preserve"> муниципального образования «</w:t>
      </w:r>
      <w:r>
        <w:rPr>
          <w:rFonts w:ascii="Times New Roman" w:hAnsi="Times New Roman"/>
          <w:color w:val="000000"/>
          <w:sz w:val="24"/>
        </w:rPr>
        <w:t>Первомай</w:t>
      </w:r>
      <w:r>
        <w:rPr>
          <w:rFonts w:ascii="Times New Roman" w:hAnsi="Times New Roman"/>
          <w:color w:val="000000"/>
          <w:sz w:val="24"/>
        </w:rPr>
        <w:t>ское</w:t>
      </w:r>
      <w:r>
        <w:rPr>
          <w:rFonts w:ascii="Times New Roman" w:hAnsi="Times New Roman"/>
          <w:color w:val="000000"/>
          <w:sz w:val="24"/>
        </w:rPr>
        <w:t>»</w:t>
      </w:r>
      <w:r>
        <w:rPr>
          <w:rFonts w:ascii="Times New Roman" w:hAnsi="Times New Roman"/>
          <w:sz w:val="24"/>
        </w:rPr>
        <w:t xml:space="preserve"> мероприятий согласно действующему законодательству Российской Федерации, Плану ликвидационных мероприятий и настоящему Положению;</w:t>
      </w:r>
    </w:p>
    <w:p w14:paraId="83000000">
      <w:pPr>
        <w:widowControl w:val="0"/>
        <w:numPr>
          <w:ilvl w:val="0"/>
          <w:numId w:val="7"/>
        </w:numPr>
        <w:tabs>
          <w:tab w:leader="none" w:pos="709" w:val="left"/>
          <w:tab w:leader="none" w:pos="1276" w:val="left"/>
          <w:tab w:leader="none" w:pos="1411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представляет председателю ликвидационной комиссии отчеты о деятельности в связи с ликвидацией </w:t>
      </w:r>
      <w:r>
        <w:rPr>
          <w:rFonts w:ascii="Times New Roman" w:hAnsi="Times New Roman"/>
          <w:sz w:val="24"/>
        </w:rPr>
        <w:t>финансового отдела администрации</w:t>
      </w:r>
      <w:r>
        <w:rPr>
          <w:rFonts w:ascii="Times New Roman" w:hAnsi="Times New Roman"/>
          <w:sz w:val="24"/>
        </w:rPr>
        <w:t xml:space="preserve"> муниципального образования «</w:t>
      </w:r>
      <w:r>
        <w:rPr>
          <w:rFonts w:ascii="Times New Roman" w:hAnsi="Times New Roman"/>
          <w:sz w:val="24"/>
        </w:rPr>
        <w:t>Первомай</w:t>
      </w:r>
      <w:r>
        <w:rPr>
          <w:rFonts w:ascii="Times New Roman" w:hAnsi="Times New Roman"/>
          <w:sz w:val="24"/>
        </w:rPr>
        <w:t>ское</w:t>
      </w:r>
      <w:r>
        <w:rPr>
          <w:rFonts w:ascii="Times New Roman" w:hAnsi="Times New Roman"/>
          <w:sz w:val="24"/>
        </w:rPr>
        <w:t>»;</w:t>
      </w:r>
    </w:p>
    <w:p w14:paraId="84000000">
      <w:pPr>
        <w:widowControl w:val="0"/>
        <w:numPr>
          <w:ilvl w:val="0"/>
          <w:numId w:val="7"/>
        </w:numPr>
        <w:tabs>
          <w:tab w:leader="none" w:pos="709" w:val="left"/>
          <w:tab w:leader="none" w:pos="1276" w:val="left"/>
          <w:tab w:leader="none" w:pos="1411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решает иные вопросы, отнесенные законодательством Российской Федерации к компетенции члена ликвидационной комиссии.</w:t>
      </w:r>
    </w:p>
    <w:p w14:paraId="85000000">
      <w:pPr>
        <w:widowControl w:val="0"/>
        <w:tabs>
          <w:tab w:leader="none" w:pos="709" w:val="left"/>
          <w:tab w:leader="none" w:pos="127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4.9. В период временного отсутствия председателя ликвидационной комиссии его полномочия исполняет заместитель председателя ликвидационной комиссии.</w:t>
      </w:r>
    </w:p>
    <w:p w14:paraId="86000000">
      <w:pPr>
        <w:widowControl w:val="0"/>
        <w:numPr>
          <w:ilvl w:val="0"/>
          <w:numId w:val="8"/>
        </w:numPr>
        <w:tabs>
          <w:tab w:leader="none" w:pos="709" w:val="left"/>
          <w:tab w:leader="none" w:pos="1276" w:val="left"/>
          <w:tab w:leader="none" w:pos="1339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Документы, исходящие от имени ликвидационной комиссии, подписываются ее председателем.</w:t>
      </w:r>
    </w:p>
    <w:p w14:paraId="87000000">
      <w:pPr>
        <w:widowControl w:val="0"/>
        <w:numPr>
          <w:ilvl w:val="0"/>
          <w:numId w:val="8"/>
        </w:numPr>
        <w:tabs>
          <w:tab w:leader="none" w:pos="709" w:val="left"/>
          <w:tab w:leader="none" w:pos="1276" w:val="left"/>
          <w:tab w:leader="none" w:pos="1339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Секретарь ликвидационной комиссии:</w:t>
      </w:r>
    </w:p>
    <w:p w14:paraId="88000000">
      <w:pPr>
        <w:widowControl w:val="0"/>
        <w:tabs>
          <w:tab w:leader="none" w:pos="709" w:val="left"/>
          <w:tab w:leader="none" w:pos="1276" w:val="left"/>
          <w:tab w:leader="none" w:pos="1339" w:val="left"/>
        </w:tabs>
        <w:spacing w:after="0" w:line="240" w:lineRule="auto"/>
        <w:ind w:firstLine="0" w:left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4.1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.1. ведет протоколы ее заседаний;</w:t>
      </w:r>
    </w:p>
    <w:p w14:paraId="89000000">
      <w:pPr>
        <w:widowControl w:val="0"/>
        <w:tabs>
          <w:tab w:leader="none" w:pos="709" w:val="left"/>
          <w:tab w:leader="none" w:pos="1276" w:val="left"/>
          <w:tab w:leader="none" w:pos="1339" w:val="left"/>
        </w:tabs>
        <w:spacing w:after="0" w:line="240" w:lineRule="auto"/>
        <w:ind w:firstLine="0" w:left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4.1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.2. доводит до адресатов решения ликвидационной комиссии;</w:t>
      </w:r>
    </w:p>
    <w:p w14:paraId="8A000000">
      <w:pPr>
        <w:widowControl w:val="0"/>
        <w:tabs>
          <w:tab w:leader="none" w:pos="709" w:val="left"/>
          <w:tab w:leader="none" w:pos="1276" w:val="left"/>
          <w:tab w:leader="none" w:pos="1339" w:val="left"/>
        </w:tabs>
        <w:spacing w:after="0" w:line="240" w:lineRule="auto"/>
        <w:ind w:firstLine="0" w:left="709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</w:rPr>
        <w:t>4.1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.3. выполняет поручения председателя ликвидационной</w:t>
      </w:r>
      <w:r>
        <w:rPr>
          <w:rFonts w:ascii="Times New Roman" w:hAnsi="Times New Roman"/>
          <w:sz w:val="24"/>
        </w:rPr>
        <w:t xml:space="preserve"> комиссии</w:t>
      </w:r>
      <w:r>
        <w:rPr>
          <w:rFonts w:ascii="Times New Roman" w:hAnsi="Times New Roman"/>
          <w:sz w:val="24"/>
        </w:rPr>
        <w:t>, связанные с работой ликвидационной комиссии.</w:t>
      </w:r>
    </w:p>
    <w:p w14:paraId="8B000000">
      <w:pPr>
        <w:widowControl w:val="0"/>
        <w:tabs>
          <w:tab w:leader="none" w:pos="709" w:val="left"/>
        </w:tabs>
        <w:spacing w:after="0" w:line="240" w:lineRule="auto"/>
        <w:ind w:firstLine="709"/>
        <w:jc w:val="center"/>
        <w:rPr>
          <w:rFonts w:ascii="Times New Roman" w:hAnsi="Times New Roman"/>
          <w:b w:val="1"/>
          <w:sz w:val="24"/>
        </w:rPr>
      </w:pPr>
    </w:p>
    <w:p w14:paraId="8C000000">
      <w:pPr>
        <w:widowControl w:val="0"/>
        <w:tabs>
          <w:tab w:leader="none" w:pos="709" w:val="left"/>
        </w:tabs>
        <w:spacing w:after="0" w:line="240" w:lineRule="auto"/>
        <w:ind w:firstLine="709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5. Инвентаризация имущества</w:t>
      </w:r>
    </w:p>
    <w:p w14:paraId="8D000000">
      <w:pPr>
        <w:widowControl w:val="0"/>
        <w:tabs>
          <w:tab w:leader="none" w:pos="709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5.1. Инвентаризация имущества проводится перед составлением промежуточного ликвидационного баланса. Инвентаризации подлежит все имущество ликвидируемого </w:t>
      </w:r>
      <w:r>
        <w:rPr>
          <w:rFonts w:ascii="Times New Roman" w:hAnsi="Times New Roman"/>
          <w:sz w:val="24"/>
        </w:rPr>
        <w:t>финансового отдела администрации</w:t>
      </w:r>
      <w:r>
        <w:rPr>
          <w:rFonts w:ascii="Times New Roman" w:hAnsi="Times New Roman"/>
          <w:color w:val="000000"/>
          <w:sz w:val="24"/>
        </w:rPr>
        <w:t xml:space="preserve"> муниципального образования «</w:t>
      </w:r>
      <w:r>
        <w:rPr>
          <w:rFonts w:ascii="Times New Roman" w:hAnsi="Times New Roman"/>
          <w:color w:val="000000"/>
          <w:sz w:val="24"/>
        </w:rPr>
        <w:t>Первомай</w:t>
      </w:r>
      <w:r>
        <w:rPr>
          <w:rFonts w:ascii="Times New Roman" w:hAnsi="Times New Roman"/>
          <w:color w:val="000000"/>
          <w:sz w:val="24"/>
        </w:rPr>
        <w:t>ское</w:t>
      </w:r>
      <w:r>
        <w:rPr>
          <w:rFonts w:ascii="Times New Roman" w:hAnsi="Times New Roman"/>
          <w:color w:val="000000"/>
          <w:sz w:val="24"/>
        </w:rPr>
        <w:t>»</w:t>
      </w:r>
      <w:r>
        <w:rPr>
          <w:rFonts w:ascii="Times New Roman" w:hAnsi="Times New Roman"/>
          <w:sz w:val="24"/>
        </w:rPr>
        <w:t xml:space="preserve"> независимо от его местонахождения и все виды финансовых обязательств. </w:t>
      </w:r>
    </w:p>
    <w:p w14:paraId="8E000000">
      <w:pPr>
        <w:widowControl w:val="0"/>
        <w:tabs>
          <w:tab w:leader="none" w:pos="709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5.2. Председатель ликвидационной комиссии распоряжением назначает инвентаризационную комиссию, определяет сроки проведения инвентаризации. </w:t>
      </w:r>
    </w:p>
    <w:p w14:paraId="8F000000">
      <w:pPr>
        <w:widowControl w:val="0"/>
        <w:tabs>
          <w:tab w:leader="none" w:pos="709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5.3. По завершении инвентаризации имущества, финансовых обязательств, производится оформление ведомости результатов, выявленных инвентаризацией. </w:t>
      </w:r>
    </w:p>
    <w:p w14:paraId="90000000">
      <w:pPr>
        <w:widowControl w:val="0"/>
        <w:tabs>
          <w:tab w:leader="none" w:pos="709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5.4. Председатель ликвидационной комиссии издает распоряжение об утверждении результатов инвентаризации. </w:t>
      </w:r>
    </w:p>
    <w:p w14:paraId="91000000">
      <w:pPr>
        <w:widowControl w:val="0"/>
        <w:tabs>
          <w:tab w:leader="none" w:pos="709" w:val="left"/>
        </w:tabs>
        <w:spacing w:after="0" w:line="240" w:lineRule="auto"/>
        <w:ind w:firstLine="709"/>
        <w:jc w:val="center"/>
        <w:rPr>
          <w:rFonts w:ascii="Times New Roman" w:hAnsi="Times New Roman"/>
          <w:b w:val="1"/>
          <w:sz w:val="24"/>
        </w:rPr>
      </w:pPr>
    </w:p>
    <w:p w14:paraId="92000000">
      <w:pPr>
        <w:widowControl w:val="0"/>
        <w:tabs>
          <w:tab w:leader="none" w:pos="709" w:val="left"/>
        </w:tabs>
        <w:spacing w:after="0" w:line="240" w:lineRule="auto"/>
        <w:ind w:firstLine="709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6. Составление промежуточного ликвидационного баланса</w:t>
      </w:r>
    </w:p>
    <w:p w14:paraId="93000000">
      <w:pPr>
        <w:widowControl w:val="0"/>
        <w:tabs>
          <w:tab w:leader="none" w:pos="709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6.1. Промежуточный ликвидационный баланс составляется ликвидационной комиссией после окончания срока предъявления требований кредиторами </w:t>
      </w:r>
      <w:r>
        <w:rPr>
          <w:rFonts w:ascii="Times New Roman" w:hAnsi="Times New Roman"/>
          <w:sz w:val="24"/>
        </w:rPr>
        <w:t>финансово</w:t>
      </w:r>
      <w:r>
        <w:rPr>
          <w:rFonts w:ascii="Times New Roman" w:hAnsi="Times New Roman"/>
          <w:sz w:val="24"/>
        </w:rPr>
        <w:t xml:space="preserve">му </w:t>
      </w:r>
      <w:r>
        <w:rPr>
          <w:rFonts w:ascii="Times New Roman" w:hAnsi="Times New Roman"/>
          <w:sz w:val="24"/>
        </w:rPr>
        <w:t>отдел</w:t>
      </w:r>
      <w:r>
        <w:rPr>
          <w:rFonts w:ascii="Times New Roman" w:hAnsi="Times New Roman"/>
          <w:sz w:val="24"/>
        </w:rPr>
        <w:t>у</w:t>
      </w:r>
      <w:r>
        <w:rPr>
          <w:rFonts w:ascii="Times New Roman" w:hAnsi="Times New Roman"/>
          <w:sz w:val="24"/>
        </w:rPr>
        <w:t xml:space="preserve"> администрации</w:t>
      </w:r>
      <w:r>
        <w:rPr>
          <w:rFonts w:ascii="Times New Roman" w:hAnsi="Times New Roman"/>
          <w:color w:val="000000"/>
          <w:sz w:val="24"/>
        </w:rPr>
        <w:t xml:space="preserve"> муниципального образования «</w:t>
      </w:r>
      <w:r>
        <w:rPr>
          <w:rFonts w:ascii="Times New Roman" w:hAnsi="Times New Roman"/>
          <w:color w:val="000000"/>
          <w:sz w:val="24"/>
        </w:rPr>
        <w:t>Первомай</w:t>
      </w:r>
      <w:r>
        <w:rPr>
          <w:rFonts w:ascii="Times New Roman" w:hAnsi="Times New Roman"/>
          <w:color w:val="000000"/>
          <w:sz w:val="24"/>
        </w:rPr>
        <w:t>ское</w:t>
      </w:r>
      <w:r>
        <w:rPr>
          <w:rFonts w:ascii="Times New Roman" w:hAnsi="Times New Roman"/>
          <w:color w:val="000000"/>
          <w:sz w:val="24"/>
        </w:rPr>
        <w:t>»</w:t>
      </w:r>
      <w:r>
        <w:rPr>
          <w:rFonts w:ascii="Times New Roman" w:hAnsi="Times New Roman"/>
          <w:sz w:val="24"/>
        </w:rPr>
        <w:t xml:space="preserve"> (не ранее чем через два месяца со дня опубликования сообщения о ликвидации). Промежуточный ликвидационный баланс и приложения к нему подписываются председателем ликвидационной комиссии. </w:t>
      </w:r>
    </w:p>
    <w:p w14:paraId="94000000">
      <w:pPr>
        <w:widowControl w:val="0"/>
        <w:tabs>
          <w:tab w:leader="none" w:pos="709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6.2. Выплата денежных сумм кредиторам </w:t>
      </w:r>
      <w:r>
        <w:rPr>
          <w:rFonts w:ascii="Times New Roman" w:hAnsi="Times New Roman"/>
          <w:sz w:val="24"/>
        </w:rPr>
        <w:t>финансового отдела администрации</w:t>
      </w:r>
      <w:r>
        <w:rPr>
          <w:rFonts w:ascii="Times New Roman" w:hAnsi="Times New Roman"/>
          <w:color w:val="000000"/>
          <w:sz w:val="24"/>
        </w:rPr>
        <w:t xml:space="preserve"> муниципального образования «</w:t>
      </w:r>
      <w:r>
        <w:rPr>
          <w:rFonts w:ascii="Times New Roman" w:hAnsi="Times New Roman"/>
          <w:color w:val="000000"/>
          <w:sz w:val="24"/>
        </w:rPr>
        <w:t>Первомай</w:t>
      </w:r>
      <w:r>
        <w:rPr>
          <w:rFonts w:ascii="Times New Roman" w:hAnsi="Times New Roman"/>
          <w:color w:val="000000"/>
          <w:sz w:val="24"/>
        </w:rPr>
        <w:t>ское</w:t>
      </w:r>
      <w:r>
        <w:rPr>
          <w:rFonts w:ascii="Times New Roman" w:hAnsi="Times New Roman"/>
          <w:color w:val="000000"/>
          <w:sz w:val="24"/>
        </w:rPr>
        <w:t>»</w:t>
      </w:r>
      <w:r>
        <w:rPr>
          <w:rFonts w:ascii="Times New Roman" w:hAnsi="Times New Roman"/>
          <w:sz w:val="24"/>
        </w:rPr>
        <w:t xml:space="preserve"> производится в порядке очередности, установленной статьей 64 Гражданского кодекса Российской Федерации, в соответствии с промежуточным ликвидационным балансом </w:t>
      </w:r>
      <w:r>
        <w:rPr>
          <w:rFonts w:ascii="Times New Roman" w:hAnsi="Times New Roman"/>
          <w:sz w:val="24"/>
        </w:rPr>
        <w:t>со дня его утверждения Думой</w:t>
      </w:r>
      <w:r>
        <w:rPr>
          <w:rFonts w:ascii="Times New Roman" w:hAnsi="Times New Roman"/>
          <w:b w:val="1"/>
          <w:i w:val="1"/>
          <w:sz w:val="24"/>
        </w:rPr>
        <w:t xml:space="preserve"> </w:t>
      </w:r>
      <w:r>
        <w:rPr>
          <w:rFonts w:ascii="Times New Roman" w:hAnsi="Times New Roman"/>
          <w:sz w:val="24"/>
        </w:rPr>
        <w:t>муниципального образования «</w:t>
      </w:r>
      <w:r>
        <w:rPr>
          <w:rFonts w:ascii="Times New Roman" w:hAnsi="Times New Roman"/>
          <w:sz w:val="24"/>
        </w:rPr>
        <w:t>первомай</w:t>
      </w:r>
      <w:r>
        <w:rPr>
          <w:rFonts w:ascii="Times New Roman" w:hAnsi="Times New Roman"/>
          <w:sz w:val="24"/>
        </w:rPr>
        <w:t>ское</w:t>
      </w:r>
      <w:r>
        <w:rPr>
          <w:rFonts w:ascii="Times New Roman" w:hAnsi="Times New Roman"/>
          <w:sz w:val="24"/>
        </w:rPr>
        <w:t xml:space="preserve">». </w:t>
      </w:r>
    </w:p>
    <w:p w14:paraId="95000000">
      <w:pPr>
        <w:widowControl w:val="0"/>
        <w:tabs>
          <w:tab w:leader="none" w:pos="709" w:val="left"/>
        </w:tabs>
        <w:spacing w:after="0" w:line="240" w:lineRule="auto"/>
        <w:ind w:firstLine="709"/>
        <w:jc w:val="center"/>
        <w:rPr>
          <w:rFonts w:ascii="Times New Roman" w:hAnsi="Times New Roman"/>
          <w:b w:val="1"/>
          <w:sz w:val="24"/>
        </w:rPr>
      </w:pPr>
    </w:p>
    <w:p w14:paraId="96000000">
      <w:pPr>
        <w:widowControl w:val="0"/>
        <w:tabs>
          <w:tab w:leader="none" w:pos="709" w:val="left"/>
        </w:tabs>
        <w:spacing w:after="0" w:line="240" w:lineRule="auto"/>
        <w:ind w:firstLine="709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7. Составление ликвидационного баланса</w:t>
      </w:r>
    </w:p>
    <w:p w14:paraId="97000000">
      <w:pPr>
        <w:widowControl w:val="0"/>
        <w:tabs>
          <w:tab w:leader="none" w:pos="709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7.1. После завершения расчетов с кредиторами </w:t>
      </w:r>
      <w:r>
        <w:rPr>
          <w:rFonts w:ascii="Times New Roman" w:hAnsi="Times New Roman"/>
          <w:sz w:val="24"/>
        </w:rPr>
        <w:t>финансового отдела администрации</w:t>
      </w:r>
      <w:r>
        <w:rPr>
          <w:rFonts w:ascii="Times New Roman" w:hAnsi="Times New Roman"/>
          <w:color w:val="000000"/>
          <w:sz w:val="24"/>
        </w:rPr>
        <w:t xml:space="preserve"> муниципального образования «</w:t>
      </w:r>
      <w:r>
        <w:rPr>
          <w:rFonts w:ascii="Times New Roman" w:hAnsi="Times New Roman"/>
          <w:color w:val="000000"/>
          <w:sz w:val="24"/>
        </w:rPr>
        <w:t>Первомай</w:t>
      </w:r>
      <w:r>
        <w:rPr>
          <w:rFonts w:ascii="Times New Roman" w:hAnsi="Times New Roman"/>
          <w:color w:val="000000"/>
          <w:sz w:val="24"/>
        </w:rPr>
        <w:t>ское</w:t>
      </w:r>
      <w:r>
        <w:rPr>
          <w:rFonts w:ascii="Times New Roman" w:hAnsi="Times New Roman"/>
          <w:color w:val="000000"/>
          <w:sz w:val="24"/>
        </w:rPr>
        <w:t>»</w:t>
      </w:r>
      <w:r>
        <w:rPr>
          <w:rFonts w:ascii="Times New Roman" w:hAnsi="Times New Roman"/>
          <w:sz w:val="24"/>
        </w:rPr>
        <w:t xml:space="preserve"> ликвидационная комиссия составляет ликвидационный баланс. </w:t>
      </w:r>
    </w:p>
    <w:p w14:paraId="98000000">
      <w:pPr>
        <w:widowControl w:val="0"/>
        <w:tabs>
          <w:tab w:leader="none" w:pos="709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7.2. Ликвидационная комиссия в течение 10 календарных дней после завершения расчетов с кредиторами </w:t>
      </w:r>
      <w:r>
        <w:rPr>
          <w:rFonts w:ascii="Times New Roman" w:hAnsi="Times New Roman"/>
          <w:sz w:val="24"/>
        </w:rPr>
        <w:t>представляет в Думу</w:t>
      </w:r>
      <w:r>
        <w:rPr>
          <w:rFonts w:ascii="Times New Roman" w:hAnsi="Times New Roman"/>
          <w:sz w:val="24"/>
        </w:rPr>
        <w:t xml:space="preserve"> муниципального образования «</w:t>
      </w:r>
      <w:r>
        <w:rPr>
          <w:rFonts w:ascii="Times New Roman" w:hAnsi="Times New Roman"/>
          <w:sz w:val="24"/>
        </w:rPr>
        <w:t>Первомай</w:t>
      </w:r>
      <w:r>
        <w:rPr>
          <w:rFonts w:ascii="Times New Roman" w:hAnsi="Times New Roman"/>
          <w:sz w:val="24"/>
        </w:rPr>
        <w:t>ское</w:t>
      </w:r>
      <w:r>
        <w:rPr>
          <w:rFonts w:ascii="Times New Roman" w:hAnsi="Times New Roman"/>
          <w:sz w:val="24"/>
        </w:rPr>
        <w:t xml:space="preserve">» ликвидационный баланс. </w:t>
      </w:r>
    </w:p>
    <w:p w14:paraId="99000000">
      <w:pPr>
        <w:widowControl w:val="0"/>
        <w:tabs>
          <w:tab w:leader="none" w:pos="709" w:val="left"/>
        </w:tabs>
        <w:spacing w:after="0" w:line="240" w:lineRule="auto"/>
        <w:ind w:firstLine="709"/>
        <w:jc w:val="center"/>
        <w:rPr>
          <w:rFonts w:ascii="Times New Roman" w:hAnsi="Times New Roman"/>
          <w:b w:val="1"/>
          <w:sz w:val="24"/>
        </w:rPr>
      </w:pPr>
    </w:p>
    <w:p w14:paraId="9A000000">
      <w:pPr>
        <w:widowControl w:val="0"/>
        <w:tabs>
          <w:tab w:leader="none" w:pos="709" w:val="left"/>
        </w:tabs>
        <w:spacing w:after="0" w:line="240" w:lineRule="auto"/>
        <w:ind w:firstLine="709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8. Заключительные положения</w:t>
      </w:r>
    </w:p>
    <w:p w14:paraId="9B000000">
      <w:pPr>
        <w:widowControl w:val="0"/>
        <w:tabs>
          <w:tab w:leader="none" w:pos="709" w:val="left"/>
          <w:tab w:leader="none" w:pos="1134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8.1. Денежные средства и имущество </w:t>
      </w:r>
      <w:r>
        <w:rPr>
          <w:rFonts w:ascii="Times New Roman" w:hAnsi="Times New Roman"/>
          <w:sz w:val="24"/>
        </w:rPr>
        <w:t>финансового отдела администрации</w:t>
      </w:r>
      <w:r>
        <w:rPr>
          <w:rFonts w:ascii="Times New Roman" w:hAnsi="Times New Roman"/>
          <w:color w:val="000000"/>
          <w:sz w:val="24"/>
        </w:rPr>
        <w:t xml:space="preserve"> муниципального образования «</w:t>
      </w:r>
      <w:r>
        <w:rPr>
          <w:rFonts w:ascii="Times New Roman" w:hAnsi="Times New Roman"/>
          <w:color w:val="000000"/>
          <w:sz w:val="24"/>
        </w:rPr>
        <w:t>Первомай</w:t>
      </w:r>
      <w:r>
        <w:rPr>
          <w:rFonts w:ascii="Times New Roman" w:hAnsi="Times New Roman"/>
          <w:color w:val="000000"/>
          <w:sz w:val="24"/>
        </w:rPr>
        <w:t>ское</w:t>
      </w:r>
      <w:r>
        <w:rPr>
          <w:rFonts w:ascii="Times New Roman" w:hAnsi="Times New Roman"/>
          <w:color w:val="000000"/>
          <w:sz w:val="24"/>
        </w:rPr>
        <w:t>»</w:t>
      </w:r>
      <w:r>
        <w:rPr>
          <w:rFonts w:ascii="Times New Roman" w:hAnsi="Times New Roman"/>
          <w:sz w:val="24"/>
        </w:rPr>
        <w:t xml:space="preserve"> передаются ликвидационной комиссией </w:t>
      </w:r>
      <w:r>
        <w:rPr>
          <w:rFonts w:ascii="Times New Roman" w:hAnsi="Times New Roman"/>
          <w:sz w:val="24"/>
        </w:rPr>
        <w:t xml:space="preserve">в бюджет и в казну Нукутского муниципального округа Иркутской области. </w:t>
      </w:r>
    </w:p>
    <w:p w14:paraId="9C000000">
      <w:pPr>
        <w:widowControl w:val="0"/>
        <w:tabs>
          <w:tab w:leader="none" w:pos="709" w:val="left"/>
          <w:tab w:leader="none" w:pos="1134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8.2. После проведения всех взаиморасчетов ликвидационная комиссия закрывает банковские и иные счета </w:t>
      </w:r>
      <w:r>
        <w:rPr>
          <w:rFonts w:ascii="Times New Roman" w:hAnsi="Times New Roman"/>
          <w:sz w:val="24"/>
        </w:rPr>
        <w:t xml:space="preserve">финансового отдела администрации </w:t>
      </w:r>
      <w:r>
        <w:rPr>
          <w:rFonts w:ascii="Times New Roman" w:hAnsi="Times New Roman"/>
          <w:color w:val="000000"/>
          <w:sz w:val="24"/>
        </w:rPr>
        <w:t>муниципального образования «</w:t>
      </w:r>
      <w:r>
        <w:rPr>
          <w:rFonts w:ascii="Times New Roman" w:hAnsi="Times New Roman"/>
          <w:color w:val="000000"/>
          <w:sz w:val="24"/>
        </w:rPr>
        <w:t>Первомай</w:t>
      </w:r>
      <w:r>
        <w:rPr>
          <w:rFonts w:ascii="Times New Roman" w:hAnsi="Times New Roman"/>
          <w:color w:val="000000"/>
          <w:sz w:val="24"/>
        </w:rPr>
        <w:t>ское</w:t>
      </w:r>
      <w:r>
        <w:rPr>
          <w:rFonts w:ascii="Times New Roman" w:hAnsi="Times New Roman"/>
          <w:color w:val="000000"/>
          <w:sz w:val="24"/>
        </w:rPr>
        <w:t>»</w:t>
      </w:r>
      <w:r>
        <w:rPr>
          <w:rFonts w:ascii="Times New Roman" w:hAnsi="Times New Roman"/>
          <w:sz w:val="24"/>
        </w:rPr>
        <w:t>.</w:t>
      </w:r>
    </w:p>
    <w:p w14:paraId="9D000000">
      <w:pPr>
        <w:widowControl w:val="0"/>
        <w:tabs>
          <w:tab w:leader="none" w:pos="709" w:val="left"/>
          <w:tab w:leader="none" w:pos="1134" w:val="left"/>
        </w:tabs>
        <w:spacing w:after="0" w:line="240" w:lineRule="auto"/>
        <w:ind w:firstLine="709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</w:rPr>
        <w:t xml:space="preserve">8.3. После завершения процедуры ликвидации печати и штампы </w:t>
      </w:r>
      <w:r>
        <w:rPr>
          <w:rFonts w:ascii="Times New Roman" w:hAnsi="Times New Roman"/>
          <w:sz w:val="24"/>
        </w:rPr>
        <w:t>финансового отдела администрации</w:t>
      </w:r>
      <w:r>
        <w:rPr>
          <w:rFonts w:ascii="Times New Roman" w:hAnsi="Times New Roman"/>
          <w:color w:val="000000"/>
          <w:sz w:val="24"/>
        </w:rPr>
        <w:t xml:space="preserve"> муниципального образования «</w:t>
      </w:r>
      <w:r>
        <w:rPr>
          <w:rFonts w:ascii="Times New Roman" w:hAnsi="Times New Roman"/>
          <w:color w:val="000000"/>
          <w:sz w:val="24"/>
        </w:rPr>
        <w:t>Первомай</w:t>
      </w:r>
      <w:r>
        <w:rPr>
          <w:rFonts w:ascii="Times New Roman" w:hAnsi="Times New Roman"/>
          <w:color w:val="000000"/>
          <w:sz w:val="24"/>
        </w:rPr>
        <w:t>ское</w:t>
      </w:r>
      <w:r>
        <w:rPr>
          <w:rFonts w:ascii="Times New Roman" w:hAnsi="Times New Roman"/>
          <w:color w:val="000000"/>
          <w:sz w:val="24"/>
        </w:rPr>
        <w:t>»</w:t>
      </w:r>
      <w:r>
        <w:rPr>
          <w:rFonts w:ascii="Times New Roman" w:hAnsi="Times New Roman"/>
          <w:sz w:val="24"/>
        </w:rPr>
        <w:t>, находящиеся в пользовании ликвидационной комиссии, подлежат уничтожению. Об уничтожении печатей и штампов составляется акт об уничтожении.</w:t>
      </w:r>
    </w:p>
    <w:p w14:paraId="9E000000">
      <w:pPr>
        <w:pStyle w:val="Style_5"/>
        <w:tabs>
          <w:tab w:leader="none" w:pos="709" w:val="left"/>
        </w:tabs>
        <w:spacing w:line="240" w:lineRule="auto"/>
        <w:ind w:firstLine="0" w:left="2074" w:right="-1"/>
        <w:jc w:val="right"/>
      </w:pPr>
      <w:r>
        <w:rPr>
          <w:b w:val="1"/>
        </w:rPr>
        <w:br w:type="page"/>
      </w:r>
      <w:r>
        <w:rPr>
          <w:b w:val="1"/>
        </w:rPr>
        <w:t xml:space="preserve">                                                         </w:t>
      </w:r>
      <w:r>
        <w:t>Приложение</w:t>
      </w:r>
      <w:r>
        <w:t xml:space="preserve"> №</w:t>
      </w:r>
      <w:r>
        <w:t xml:space="preserve"> 3 </w:t>
      </w:r>
    </w:p>
    <w:p w14:paraId="9F000000">
      <w:pPr>
        <w:widowControl w:val="0"/>
        <w:tabs>
          <w:tab w:leader="none" w:pos="709" w:val="left"/>
        </w:tabs>
        <w:spacing w:after="0" w:line="240" w:lineRule="auto"/>
        <w:ind w:firstLine="0" w:left="2074" w:right="-1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</w:t>
      </w:r>
      <w:r>
        <w:rPr>
          <w:rFonts w:ascii="Times New Roman" w:hAnsi="Times New Roman"/>
          <w:sz w:val="24"/>
        </w:rPr>
        <w:t>к решению Думы</w:t>
      </w:r>
    </w:p>
    <w:p w14:paraId="A0000000">
      <w:pPr>
        <w:widowControl w:val="0"/>
        <w:tabs>
          <w:tab w:leader="none" w:pos="709" w:val="left"/>
        </w:tabs>
        <w:spacing w:after="0" w:line="240" w:lineRule="auto"/>
        <w:ind w:firstLine="0" w:left="2074" w:right="-1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</w:t>
      </w:r>
      <w:r>
        <w:rPr>
          <w:rFonts w:ascii="Times New Roman" w:hAnsi="Times New Roman"/>
          <w:sz w:val="24"/>
        </w:rPr>
        <w:t xml:space="preserve">МО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Первомай</w:t>
      </w:r>
      <w:r>
        <w:rPr>
          <w:rFonts w:ascii="Times New Roman" w:hAnsi="Times New Roman"/>
          <w:sz w:val="24"/>
        </w:rPr>
        <w:t>ское</w:t>
      </w:r>
      <w:r>
        <w:rPr>
          <w:rFonts w:ascii="Times New Roman" w:hAnsi="Times New Roman"/>
          <w:sz w:val="24"/>
        </w:rPr>
        <w:t>»</w:t>
      </w:r>
    </w:p>
    <w:p w14:paraId="A1000000">
      <w:pPr>
        <w:widowControl w:val="0"/>
        <w:tabs>
          <w:tab w:leader="none" w:pos="709" w:val="left"/>
        </w:tabs>
        <w:spacing w:after="0" w:line="240" w:lineRule="auto"/>
        <w:ind w:firstLine="0" w:left="2074" w:right="-1"/>
        <w:jc w:val="right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>т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02.09.2025г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>_15</w:t>
      </w:r>
      <w:r>
        <w:rPr>
          <w:rFonts w:ascii="Times New Roman" w:hAnsi="Times New Roman"/>
          <w:sz w:val="24"/>
        </w:rPr>
        <w:t xml:space="preserve"> </w:t>
      </w:r>
    </w:p>
    <w:p w14:paraId="A2000000">
      <w:pPr>
        <w:widowControl w:val="0"/>
        <w:tabs>
          <w:tab w:leader="none" w:pos="9356" w:val="left"/>
        </w:tabs>
        <w:spacing w:after="0" w:line="240" w:lineRule="auto"/>
        <w:ind/>
        <w:jc w:val="center"/>
        <w:rPr>
          <w:rFonts w:ascii="Times New Roman" w:hAnsi="Times New Roman"/>
          <w:color w:val="000000"/>
          <w:sz w:val="24"/>
        </w:rPr>
      </w:pPr>
    </w:p>
    <w:p w14:paraId="A3000000">
      <w:pPr>
        <w:widowControl w:val="0"/>
        <w:tabs>
          <w:tab w:leader="none" w:pos="9356" w:val="left"/>
        </w:tabs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 xml:space="preserve">ПЛАН ЛИКВИДАЦИОННЫХ МЕРОПРИЯТИЙ </w:t>
      </w:r>
    </w:p>
    <w:p w14:paraId="A4000000">
      <w:pPr>
        <w:widowControl w:val="0"/>
        <w:tabs>
          <w:tab w:leader="none" w:pos="851" w:val="left"/>
        </w:tabs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 xml:space="preserve"> </w:t>
      </w:r>
      <w:r>
        <w:rPr>
          <w:rFonts w:ascii="Times New Roman" w:hAnsi="Times New Roman"/>
          <w:b w:val="1"/>
          <w:color w:val="000000"/>
          <w:sz w:val="24"/>
        </w:rPr>
        <w:t>финансового отдела администрации</w:t>
      </w:r>
      <w:r>
        <w:rPr>
          <w:rFonts w:ascii="Times New Roman" w:hAnsi="Times New Roman"/>
          <w:color w:val="000000"/>
          <w:sz w:val="24"/>
        </w:rPr>
        <w:t xml:space="preserve"> муниципально</w:t>
      </w:r>
      <w:r>
        <w:rPr>
          <w:rFonts w:ascii="Times New Roman" w:hAnsi="Times New Roman"/>
          <w:color w:val="000000"/>
          <w:sz w:val="24"/>
        </w:rPr>
        <w:t>го образования «</w:t>
      </w:r>
      <w:r>
        <w:rPr>
          <w:rFonts w:ascii="Times New Roman" w:hAnsi="Times New Roman"/>
          <w:color w:val="000000"/>
          <w:sz w:val="24"/>
        </w:rPr>
        <w:t>Первомай</w:t>
      </w:r>
      <w:r>
        <w:rPr>
          <w:rFonts w:ascii="Times New Roman" w:hAnsi="Times New Roman"/>
          <w:color w:val="000000"/>
          <w:sz w:val="24"/>
        </w:rPr>
        <w:t>ское</w:t>
      </w:r>
      <w:r>
        <w:rPr>
          <w:rFonts w:ascii="Times New Roman" w:hAnsi="Times New Roman"/>
          <w:color w:val="000000"/>
          <w:sz w:val="24"/>
        </w:rPr>
        <w:t>»</w:t>
      </w:r>
    </w:p>
    <w:p w14:paraId="A5000000">
      <w:pPr>
        <w:widowControl w:val="0"/>
        <w:tabs>
          <w:tab w:leader="none" w:pos="851" w:val="left"/>
          <w:tab w:leader="none" w:pos="9356" w:val="left"/>
        </w:tabs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</w:p>
    <w:tbl>
      <w:tblPr>
        <w:tblStyle w:val="Style_4"/>
        <w:tblInd w:type="dxa" w:w="-527"/>
        <w:tblLayout w:type="fixed"/>
        <w:tblCellMar>
          <w:left w:type="dxa" w:w="40"/>
          <w:right w:type="dxa" w:w="40"/>
        </w:tblCellMar>
      </w:tblPr>
      <w:tblGrid>
        <w:gridCol w:w="567"/>
        <w:gridCol w:w="2977"/>
        <w:gridCol w:w="2410"/>
        <w:gridCol w:w="2126"/>
        <w:gridCol w:w="2268"/>
      </w:tblGrid>
      <w:tr>
        <w:tc>
          <w:tcPr>
            <w:tcW w:type="dxa" w:w="56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  <w:vAlign w:val="center"/>
          </w:tcPr>
          <w:p w14:paraId="A6000000">
            <w:pPr>
              <w:widowControl w:val="0"/>
              <w:spacing w:after="0" w:line="240" w:lineRule="auto"/>
              <w:ind w:firstLine="12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type="dxa" w:w="29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  <w:vAlign w:val="center"/>
          </w:tcPr>
          <w:p w14:paraId="A7000000">
            <w:pPr>
              <w:widowControl w:val="0"/>
              <w:spacing w:after="0" w:line="240" w:lineRule="auto"/>
              <w:ind w:firstLine="12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type="dxa" w:w="24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  <w:vAlign w:val="center"/>
          </w:tcPr>
          <w:p w14:paraId="A8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Правовое основание</w:t>
            </w:r>
          </w:p>
        </w:tc>
        <w:tc>
          <w:tcPr>
            <w:tcW w:type="dxa" w:w="21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  <w:vAlign w:val="center"/>
          </w:tcPr>
          <w:p w14:paraId="A9000000">
            <w:pPr>
              <w:widowControl w:val="0"/>
              <w:spacing w:after="0" w:line="240" w:lineRule="auto"/>
              <w:ind w:firstLine="12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Исполнитель</w:t>
            </w:r>
          </w:p>
        </w:tc>
        <w:tc>
          <w:tcPr>
            <w:tcW w:type="dxa" w:w="22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  <w:vAlign w:val="center"/>
          </w:tcPr>
          <w:p w14:paraId="AA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 исполнения</w:t>
            </w:r>
          </w:p>
        </w:tc>
      </w:tr>
      <w:tr>
        <w:tc>
          <w:tcPr>
            <w:tcW w:type="dxa" w:w="56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  <w:vAlign w:val="center"/>
          </w:tcPr>
          <w:p w14:paraId="AB000000">
            <w:pPr>
              <w:widowControl w:val="0"/>
              <w:spacing w:after="0" w:line="240" w:lineRule="auto"/>
              <w:ind w:firstLine="12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9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  <w:vAlign w:val="center"/>
          </w:tcPr>
          <w:p w14:paraId="AC000000">
            <w:pPr>
              <w:widowControl w:val="0"/>
              <w:spacing w:after="0" w:line="240" w:lineRule="auto"/>
              <w:ind w:firstLine="12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4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  <w:vAlign w:val="center"/>
          </w:tcPr>
          <w:p w14:paraId="AD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21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  <w:vAlign w:val="center"/>
          </w:tcPr>
          <w:p w14:paraId="AE000000">
            <w:pPr>
              <w:widowControl w:val="0"/>
              <w:spacing w:after="0" w:line="240" w:lineRule="auto"/>
              <w:ind w:firstLine="12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22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  <w:vAlign w:val="center"/>
          </w:tcPr>
          <w:p w14:paraId="AF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</w:tr>
      <w:tr>
        <w:tc>
          <w:tcPr>
            <w:tcW w:type="dxa" w:w="567"/>
            <w:tcBorders>
              <w:top w:color="000000" w:sz="6" w:val="single"/>
              <w:left w:color="000000" w:sz="6" w:val="single"/>
              <w:bottom w:sz="4" w:val="nil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B0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977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B1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Принятие решения о ликвидации</w:t>
            </w:r>
          </w:p>
        </w:tc>
        <w:tc>
          <w:tcPr>
            <w:tcW w:type="dxa" w:w="2410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B2000000">
            <w:pPr>
              <w:widowControl w:val="0"/>
              <w:spacing w:after="0" w:line="240" w:lineRule="auto"/>
              <w:ind w:hanging="10" w:left="1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ст. 61, 62 Гражданского кодекса Российской Федерации (далее -</w:t>
            </w:r>
          </w:p>
          <w:p w14:paraId="B3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ГК РФ)</w:t>
            </w:r>
          </w:p>
        </w:tc>
        <w:tc>
          <w:tcPr>
            <w:tcW w:type="dxa" w:w="2126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B4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Дума МО «</w:t>
            </w:r>
            <w:r>
              <w:rPr>
                <w:rFonts w:ascii="Times New Roman" w:hAnsi="Times New Roman"/>
                <w:sz w:val="24"/>
              </w:rPr>
              <w:t>Первомай</w:t>
            </w:r>
            <w:r>
              <w:rPr>
                <w:rFonts w:ascii="Times New Roman" w:hAnsi="Times New Roman"/>
                <w:sz w:val="24"/>
              </w:rPr>
              <w:t>ское</w:t>
            </w:r>
            <w:r>
              <w:rPr>
                <w:rFonts w:ascii="Times New Roman" w:hAnsi="Times New Roman"/>
                <w:sz w:val="24"/>
              </w:rPr>
              <w:t xml:space="preserve">» </w:t>
            </w:r>
          </w:p>
        </w:tc>
        <w:tc>
          <w:tcPr>
            <w:tcW w:type="dxa" w:w="2268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B5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 xml:space="preserve"> сентября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 2025 года</w:t>
            </w:r>
          </w:p>
        </w:tc>
      </w:tr>
      <w:tr>
        <w:tc>
          <w:tcPr>
            <w:tcW w:type="dxa" w:w="567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B6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977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/>
        </w:tc>
        <w:tc>
          <w:tcPr>
            <w:tcW w:type="dxa" w:w="241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/>
        </w:tc>
        <w:tc>
          <w:tcPr>
            <w:tcW w:type="dxa" w:w="2126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/>
        </w:tc>
        <w:tc>
          <w:tcPr>
            <w:tcW w:type="dxa" w:w="2268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/>
        </w:tc>
      </w:tr>
      <w:tr>
        <w:tc>
          <w:tcPr>
            <w:tcW w:type="dxa" w:w="567"/>
            <w:tcBorders>
              <w:top w:color="000000" w:sz="6" w:val="single"/>
              <w:left w:color="000000" w:sz="6" w:val="single"/>
              <w:bottom w:sz="4" w:val="nil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B7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977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B8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Формирование ликвидационной комиссии</w:t>
            </w:r>
          </w:p>
        </w:tc>
        <w:tc>
          <w:tcPr>
            <w:tcW w:type="dxa" w:w="2410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B9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Федеральный закон «Об общих</w:t>
            </w:r>
          </w:p>
          <w:p w14:paraId="BA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принципах организации местного самоуправления в Российской Федерации» от 06.10.2003 г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№ 131-Ф3</w:t>
            </w:r>
          </w:p>
        </w:tc>
        <w:tc>
          <w:tcPr>
            <w:tcW w:type="dxa" w:w="2126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BB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Дума</w:t>
            </w:r>
            <w:r>
              <w:rPr>
                <w:rFonts w:ascii="Times New Roman" w:hAnsi="Times New Roman"/>
                <w:sz w:val="24"/>
              </w:rPr>
              <w:t xml:space="preserve"> МО «Первомай</w:t>
            </w:r>
            <w:r>
              <w:rPr>
                <w:rFonts w:ascii="Times New Roman" w:hAnsi="Times New Roman"/>
                <w:sz w:val="24"/>
              </w:rPr>
              <w:t>ское»</w:t>
            </w:r>
          </w:p>
        </w:tc>
        <w:tc>
          <w:tcPr>
            <w:tcW w:type="dxa" w:w="2268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BC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Одновременно с принятием решения о ликвидации</w:t>
            </w:r>
          </w:p>
        </w:tc>
      </w:tr>
      <w:tr>
        <w:tc>
          <w:tcPr>
            <w:tcW w:type="dxa" w:w="567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BD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977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/>
        </w:tc>
        <w:tc>
          <w:tcPr>
            <w:tcW w:type="dxa" w:w="241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/>
        </w:tc>
        <w:tc>
          <w:tcPr>
            <w:tcW w:type="dxa" w:w="2126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/>
        </w:tc>
        <w:tc>
          <w:tcPr>
            <w:tcW w:type="dxa" w:w="2268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/>
        </w:tc>
      </w:tr>
      <w:tr>
        <w:trPr>
          <w:trHeight w:hRule="atLeast" w:val="1506"/>
        </w:trPr>
        <w:tc>
          <w:tcPr>
            <w:tcW w:type="dxa" w:w="567"/>
            <w:tcBorders>
              <w:top w:color="000000" w:sz="6" w:val="single"/>
              <w:left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BE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2977"/>
            <w:tcBorders>
              <w:top w:color="000000" w:sz="6" w:val="single"/>
              <w:left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BF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Направление в ФНС уведомления о ликвидации по форме Р15016 и решения о ликвидации юридического лица</w:t>
            </w:r>
          </w:p>
        </w:tc>
        <w:tc>
          <w:tcPr>
            <w:tcW w:type="dxa" w:w="2410"/>
            <w:tcBorders>
              <w:top w:color="000000" w:sz="6" w:val="single"/>
              <w:left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C0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ст. 62 ГК РФ, п. 1 ст. 20 Федерального закона «О государственной регистрации юридических лиц и индивидуальных предпринимателей» от 08.08.2001 г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14:paraId="C1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129-ФЗ, пр. ФНС от 31.08.2020 г</w:t>
            </w:r>
            <w:r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C2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ЕД-7-14/617@</w:t>
            </w:r>
          </w:p>
        </w:tc>
        <w:tc>
          <w:tcPr>
            <w:tcW w:type="dxa" w:w="2126"/>
            <w:tcBorders>
              <w:top w:color="000000" w:sz="6" w:val="single"/>
              <w:left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C3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Дульбитхаева И.В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C4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268"/>
            <w:tcBorders>
              <w:top w:color="000000" w:sz="6" w:val="single"/>
              <w:left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C5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3 рабочих дней после принятия решения о ликвидации</w:t>
            </w:r>
          </w:p>
        </w:tc>
      </w:tr>
      <w:tr>
        <w:tc>
          <w:tcPr>
            <w:tcW w:type="dxa" w:w="567"/>
            <w:tcBorders>
              <w:top w:color="000000" w:sz="6" w:val="single"/>
              <w:left w:color="000000" w:sz="6" w:val="single"/>
              <w:bottom w:sz="4" w:val="nil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C6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2977"/>
            <w:vMerge w:val="restart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C7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Размещение информации о ликвидации в Едином</w:t>
            </w:r>
          </w:p>
          <w:p w14:paraId="C8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федеральном реестре</w:t>
            </w:r>
          </w:p>
          <w:p w14:paraId="C9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юридически значимых</w:t>
            </w:r>
          </w:p>
          <w:p w14:paraId="CA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сведений о фактах</w:t>
            </w:r>
          </w:p>
          <w:p w14:paraId="CB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деятельности юридических лиц, индивидуальных</w:t>
            </w:r>
          </w:p>
          <w:p w14:paraId="CC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предпринимателей и иных субъектов экономической</w:t>
            </w:r>
          </w:p>
          <w:p w14:paraId="CD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деятельности (Единый федеральный ресурс)</w:t>
            </w:r>
          </w:p>
        </w:tc>
        <w:tc>
          <w:tcPr>
            <w:tcW w:type="dxa" w:w="2410"/>
            <w:vMerge w:val="restart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CE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ст. 7.1 Федерального закона «О государственной регистрации юридических лиц и индивидуальных предпринимателей» от 08.08.2001 г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14:paraId="CF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129-ФЗ</w:t>
            </w:r>
          </w:p>
        </w:tc>
        <w:tc>
          <w:tcPr>
            <w:tcW w:type="dxa" w:w="2126"/>
            <w:vMerge w:val="restart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D0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Дульбитхаева И.В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D1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268"/>
            <w:vMerge w:val="restart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D2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3 рабочих дней после начала процедуры ликвидации юридического лица</w:t>
            </w:r>
          </w:p>
        </w:tc>
      </w:tr>
      <w:tr>
        <w:tc>
          <w:tcPr>
            <w:tcW w:type="dxa" w:w="567"/>
            <w:tcBorders>
              <w:top w:sz="4" w:val="nil"/>
              <w:left w:color="000000" w:sz="6" w:val="single"/>
              <w:bottom w:sz="4" w:val="nil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D3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977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/>
        </w:tc>
        <w:tc>
          <w:tcPr>
            <w:tcW w:type="dxa" w:w="241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/>
        </w:tc>
        <w:tc>
          <w:tcPr>
            <w:tcW w:type="dxa" w:w="2126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/>
        </w:tc>
        <w:tc>
          <w:tcPr>
            <w:tcW w:type="dxa" w:w="2268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/>
        </w:tc>
      </w:tr>
      <w:tr>
        <w:tc>
          <w:tcPr>
            <w:tcW w:type="dxa" w:w="567"/>
            <w:tcBorders>
              <w:top w:sz="4" w:val="nil"/>
              <w:left w:color="000000" w:sz="6" w:val="single"/>
              <w:bottom w:sz="4" w:val="nil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D4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977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/>
        </w:tc>
        <w:tc>
          <w:tcPr>
            <w:tcW w:type="dxa" w:w="241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/>
        </w:tc>
        <w:tc>
          <w:tcPr>
            <w:tcW w:type="dxa" w:w="2126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/>
        </w:tc>
        <w:tc>
          <w:tcPr>
            <w:tcW w:type="dxa" w:w="2268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/>
        </w:tc>
      </w:tr>
      <w:tr>
        <w:tc>
          <w:tcPr>
            <w:tcW w:type="dxa" w:w="567"/>
            <w:tcBorders>
              <w:top w:sz="4" w:val="nil"/>
              <w:left w:color="000000" w:sz="6" w:val="single"/>
              <w:bottom w:sz="4" w:val="nil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D5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977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/>
        </w:tc>
        <w:tc>
          <w:tcPr>
            <w:tcW w:type="dxa" w:w="241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/>
        </w:tc>
        <w:tc>
          <w:tcPr>
            <w:tcW w:type="dxa" w:w="2126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/>
        </w:tc>
        <w:tc>
          <w:tcPr>
            <w:tcW w:type="dxa" w:w="2268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/>
        </w:tc>
      </w:tr>
      <w:tr>
        <w:tc>
          <w:tcPr>
            <w:tcW w:type="dxa" w:w="567"/>
            <w:tcBorders>
              <w:top w:sz="4" w:val="nil"/>
              <w:left w:color="000000" w:sz="6" w:val="single"/>
              <w:bottom w:sz="4" w:val="nil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D6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977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/>
        </w:tc>
        <w:tc>
          <w:tcPr>
            <w:tcW w:type="dxa" w:w="241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/>
        </w:tc>
        <w:tc>
          <w:tcPr>
            <w:tcW w:type="dxa" w:w="2126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/>
        </w:tc>
        <w:tc>
          <w:tcPr>
            <w:tcW w:type="dxa" w:w="2268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/>
        </w:tc>
      </w:tr>
      <w:tr>
        <w:tc>
          <w:tcPr>
            <w:tcW w:type="dxa" w:w="567"/>
            <w:tcBorders>
              <w:top w:sz="4" w:val="nil"/>
              <w:left w:color="000000" w:sz="6" w:val="single"/>
              <w:bottom w:sz="4" w:val="nil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D7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977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/>
        </w:tc>
        <w:tc>
          <w:tcPr>
            <w:tcW w:type="dxa" w:w="241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/>
        </w:tc>
        <w:tc>
          <w:tcPr>
            <w:tcW w:type="dxa" w:w="2126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/>
        </w:tc>
        <w:tc>
          <w:tcPr>
            <w:tcW w:type="dxa" w:w="2268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/>
        </w:tc>
      </w:tr>
      <w:tr>
        <w:tc>
          <w:tcPr>
            <w:tcW w:type="dxa" w:w="567"/>
            <w:tcBorders>
              <w:top w:sz="4" w:val="nil"/>
              <w:left w:color="000000" w:sz="6" w:val="single"/>
              <w:bottom w:sz="4" w:val="nil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D8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977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/>
        </w:tc>
        <w:tc>
          <w:tcPr>
            <w:tcW w:type="dxa" w:w="241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/>
        </w:tc>
        <w:tc>
          <w:tcPr>
            <w:tcW w:type="dxa" w:w="2126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/>
        </w:tc>
        <w:tc>
          <w:tcPr>
            <w:tcW w:type="dxa" w:w="2268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/>
        </w:tc>
      </w:tr>
      <w:tr>
        <w:tc>
          <w:tcPr>
            <w:tcW w:type="dxa" w:w="567"/>
            <w:tcBorders>
              <w:top w:sz="4" w:val="nil"/>
              <w:left w:color="000000" w:sz="6" w:val="single"/>
              <w:bottom w:sz="4" w:val="nil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D9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977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/>
        </w:tc>
        <w:tc>
          <w:tcPr>
            <w:tcW w:type="dxa" w:w="241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/>
        </w:tc>
        <w:tc>
          <w:tcPr>
            <w:tcW w:type="dxa" w:w="2126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/>
        </w:tc>
        <w:tc>
          <w:tcPr>
            <w:tcW w:type="dxa" w:w="2268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/>
        </w:tc>
      </w:tr>
      <w:tr>
        <w:tc>
          <w:tcPr>
            <w:tcW w:type="dxa" w:w="567"/>
            <w:tcBorders>
              <w:top w:sz="4" w:val="nil"/>
              <w:left w:color="000000" w:sz="6" w:val="single"/>
              <w:bottom w:sz="4" w:val="nil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DA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977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/>
        </w:tc>
        <w:tc>
          <w:tcPr>
            <w:tcW w:type="dxa" w:w="241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/>
        </w:tc>
        <w:tc>
          <w:tcPr>
            <w:tcW w:type="dxa" w:w="2126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/>
        </w:tc>
        <w:tc>
          <w:tcPr>
            <w:tcW w:type="dxa" w:w="2268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/>
        </w:tc>
      </w:tr>
      <w:tr>
        <w:tc>
          <w:tcPr>
            <w:tcW w:type="dxa" w:w="567"/>
            <w:tcBorders>
              <w:top w:sz="4" w:val="nil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DB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977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/>
        </w:tc>
        <w:tc>
          <w:tcPr>
            <w:tcW w:type="dxa" w:w="241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/>
        </w:tc>
        <w:tc>
          <w:tcPr>
            <w:tcW w:type="dxa" w:w="2126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/>
        </w:tc>
        <w:tc>
          <w:tcPr>
            <w:tcW w:type="dxa" w:w="2268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/>
        </w:tc>
      </w:tr>
      <w:tr>
        <w:trPr>
          <w:trHeight w:hRule="atLeast" w:val="2377"/>
        </w:trPr>
        <w:tc>
          <w:tcPr>
            <w:tcW w:type="dxa" w:w="567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DC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type="dxa" w:w="2977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DD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Опубликование в Вестнике</w:t>
            </w:r>
          </w:p>
          <w:p w14:paraId="DE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государственной регистрации сообщения о ликвидации и о порядке и сроке заявления требований его кредиторами (не менее двух месяцев с момента опубликования сообщения </w:t>
            </w:r>
          </w:p>
          <w:p w14:paraId="DF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 ликвидации)</w:t>
            </w:r>
          </w:p>
          <w:p w14:paraId="E0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  <w:p w14:paraId="E1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410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E2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ст. 63 ГК РФ, п. 1 пр. ФНС России от 16.06.2006 г</w:t>
            </w:r>
            <w:r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E3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САЭ-3-09/355</w:t>
            </w:r>
          </w:p>
        </w:tc>
        <w:tc>
          <w:tcPr>
            <w:tcW w:type="dxa" w:w="2126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E4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Дульбитхаева И.В</w:t>
            </w:r>
            <w:r>
              <w:rPr>
                <w:rFonts w:ascii="Times New Roman" w:hAnsi="Times New Roman"/>
                <w:sz w:val="24"/>
              </w:rPr>
              <w:t xml:space="preserve">. </w:t>
            </w:r>
          </w:p>
          <w:p w14:paraId="E5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268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E6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После получения листа</w:t>
            </w:r>
          </w:p>
          <w:p w14:paraId="E7000000">
            <w:pPr>
              <w:widowControl w:val="0"/>
              <w:spacing w:after="0" w:line="240" w:lineRule="auto"/>
              <w:ind w:firstLine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записи из ФНС о начале ликвидации</w:t>
            </w:r>
          </w:p>
        </w:tc>
      </w:tr>
      <w:tr>
        <w:tc>
          <w:tcPr>
            <w:tcW w:type="dxa" w:w="56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E8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type="dxa" w:w="29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E9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Выявление кредиторов, совершение действий по выявлению дебиторской задолженности. Письменное уведомление каждого кредитора о ликвидации </w:t>
            </w:r>
            <w:r>
              <w:rPr>
                <w:rFonts w:ascii="Times New Roman" w:hAnsi="Times New Roman"/>
                <w:sz w:val="24"/>
              </w:rPr>
              <w:t>финансового отдела администрации</w:t>
            </w:r>
            <w:r>
              <w:rPr>
                <w:rFonts w:ascii="Times New Roman" w:hAnsi="Times New Roman"/>
                <w:sz w:val="24"/>
              </w:rPr>
              <w:t xml:space="preserve"> МО </w:t>
            </w:r>
            <w:r>
              <w:rPr>
                <w:rFonts w:ascii="Times New Roman" w:hAnsi="Times New Roman"/>
                <w:sz w:val="24"/>
              </w:rPr>
              <w:t>«</w:t>
            </w:r>
            <w:r>
              <w:rPr>
                <w:rFonts w:ascii="Times New Roman" w:hAnsi="Times New Roman"/>
                <w:sz w:val="24"/>
              </w:rPr>
              <w:t>Новонукутское</w:t>
            </w:r>
            <w:r>
              <w:rPr>
                <w:rFonts w:ascii="Times New Roman" w:hAnsi="Times New Roman"/>
                <w:sz w:val="24"/>
              </w:rPr>
              <w:t>»</w:t>
            </w:r>
            <w:r>
              <w:rPr>
                <w:rFonts w:ascii="Times New Roman" w:hAnsi="Times New Roman"/>
                <w:sz w:val="24"/>
              </w:rPr>
              <w:t xml:space="preserve"> с указанием сроков для предъявления требований</w:t>
            </w:r>
          </w:p>
        </w:tc>
        <w:tc>
          <w:tcPr>
            <w:tcW w:type="dxa" w:w="24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EA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ст. 63 ГК РФ</w:t>
            </w:r>
          </w:p>
        </w:tc>
        <w:tc>
          <w:tcPr>
            <w:tcW w:type="dxa" w:w="21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EB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Дульбитхаева И.В </w:t>
            </w:r>
          </w:p>
          <w:p w14:paraId="EC000000">
            <w:pPr>
              <w:widowControl w:val="0"/>
              <w:spacing w:after="0" w:line="240" w:lineRule="auto"/>
              <w:ind w:hanging="5" w:left="5" w:right="-40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2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ED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После получения листа записи из ФНС о начале ликвидации. Срок не менее двух месяцев с момента опубликования сообщения о ликвидации</w:t>
            </w:r>
          </w:p>
        </w:tc>
      </w:tr>
      <w:tr>
        <w:tc>
          <w:tcPr>
            <w:tcW w:type="dxa" w:w="56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EE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type="dxa" w:w="29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EF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Уведомление службы занятости о принятии решения о ликвидации организации и возможном расторжении трудовых договоров</w:t>
            </w:r>
          </w:p>
        </w:tc>
        <w:tc>
          <w:tcPr>
            <w:tcW w:type="dxa" w:w="24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F0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п.1 ст. 53 Федерального закона «О занятости населения в Российской Федерации» от 12.12.2023 г</w:t>
            </w:r>
            <w:r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F1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565-ФЗ</w:t>
            </w:r>
          </w:p>
        </w:tc>
        <w:tc>
          <w:tcPr>
            <w:tcW w:type="dxa" w:w="21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F2000000">
            <w:pPr>
              <w:widowControl w:val="0"/>
              <w:spacing w:after="0" w:line="240" w:lineRule="auto"/>
              <w:ind w:hanging="5" w:left="5" w:right="-4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Дульбитхаева И.В</w:t>
            </w:r>
          </w:p>
        </w:tc>
        <w:tc>
          <w:tcPr>
            <w:tcW w:type="dxa" w:w="22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F3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 позднее, чем за два месяца, а в случае, если решение о сокращении численности или штата работников организации может привести к массовому увольнению работников, - не позднее, чем за три месяца до начала проведения соответствующих мероприятий</w:t>
            </w:r>
          </w:p>
        </w:tc>
      </w:tr>
      <w:tr>
        <w:tc>
          <w:tcPr>
            <w:tcW w:type="dxa" w:w="56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F4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type="dxa" w:w="29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F5000000">
            <w:pPr>
              <w:widowControl w:val="0"/>
              <w:spacing w:after="0" w:line="240" w:lineRule="auto"/>
              <w:ind w:hanging="5" w:left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организационно-штатных мероприятий, в том числе уведомление работников о предстоящем сокращении</w:t>
            </w:r>
          </w:p>
        </w:tc>
        <w:tc>
          <w:tcPr>
            <w:tcW w:type="dxa" w:w="24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F6000000">
            <w:pPr>
              <w:widowControl w:val="0"/>
              <w:spacing w:after="0" w:line="240" w:lineRule="auto"/>
              <w:ind w:firstLine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ст. ст. 81, 180 Трудового кодекса Российской Федерации</w:t>
            </w:r>
          </w:p>
        </w:tc>
        <w:tc>
          <w:tcPr>
            <w:tcW w:type="dxa" w:w="21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F7000000">
            <w:pPr>
              <w:widowControl w:val="0"/>
              <w:spacing w:after="0" w:line="240" w:lineRule="auto"/>
              <w:ind w:hanging="5" w:left="5" w:right="-4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Дульбитхаева И.В</w:t>
            </w:r>
          </w:p>
        </w:tc>
        <w:tc>
          <w:tcPr>
            <w:tcW w:type="dxa" w:w="22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F8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сроки, установленные Трудовым кодексом Российской Федерации</w:t>
            </w:r>
          </w:p>
        </w:tc>
      </w:tr>
      <w:tr>
        <w:trPr>
          <w:trHeight w:hRule="atLeast" w:val="382"/>
        </w:trPr>
        <w:tc>
          <w:tcPr>
            <w:tcW w:type="dxa" w:w="567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F9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type="dxa" w:w="2977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FA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инвентаризации</w:t>
            </w:r>
          </w:p>
          <w:p w14:paraId="FB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активов и обязательств</w:t>
            </w:r>
          </w:p>
        </w:tc>
        <w:tc>
          <w:tcPr>
            <w:tcW w:type="dxa" w:w="2410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FC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п. 279 Инструкции о</w:t>
            </w:r>
          </w:p>
          <w:p w14:paraId="FD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порядке составления и представления годовой, квартальной и месячной отчетности об исполнении бюджетов</w:t>
            </w:r>
          </w:p>
          <w:p w14:paraId="FE000000">
            <w:pPr>
              <w:widowControl w:val="0"/>
              <w:spacing w:after="0" w:line="240" w:lineRule="auto"/>
              <w:ind w:firstLine="1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бюджетной системы Российской Федерации, утвержденной приказом Минфина России от 28.12.2010</w:t>
            </w:r>
            <w:r>
              <w:rPr>
                <w:rFonts w:ascii="Times New Roman" w:hAnsi="Times New Roman"/>
                <w:sz w:val="24"/>
              </w:rPr>
              <w:t xml:space="preserve"> г. № 191н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type="dxa" w:w="2126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FF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Дульбитхаева И.В </w:t>
            </w:r>
            <w:r>
              <w:rPr>
                <w:rFonts w:ascii="Times New Roman" w:hAnsi="Times New Roman"/>
                <w:sz w:val="24"/>
              </w:rPr>
              <w:t xml:space="preserve">Кудак А.И. </w:t>
            </w:r>
            <w:r>
              <w:rPr>
                <w:rFonts w:ascii="Times New Roman" w:hAnsi="Times New Roman"/>
                <w:sz w:val="24"/>
              </w:rPr>
              <w:t>Аргунова С.Д</w:t>
            </w:r>
          </w:p>
        </w:tc>
        <w:tc>
          <w:tcPr>
            <w:tcW w:type="dxa" w:w="2268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00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Перед составлением</w:t>
            </w:r>
          </w:p>
          <w:p w14:paraId="01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промежуточного ликвидационного баланса</w:t>
            </w:r>
          </w:p>
        </w:tc>
      </w:tr>
      <w:tr>
        <w:tc>
          <w:tcPr>
            <w:tcW w:type="dxa" w:w="56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02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type="dxa" w:w="29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03010000">
            <w:pPr>
              <w:widowControl w:val="0"/>
              <w:spacing w:after="0" w:line="240" w:lineRule="auto"/>
              <w:ind w:hanging="5" w:left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промежуточного ликвидационного баланса.</w:t>
            </w:r>
          </w:p>
          <w:p w14:paraId="04010000">
            <w:pPr>
              <w:widowControl w:val="0"/>
              <w:spacing w:after="0" w:line="240" w:lineRule="auto"/>
              <w:ind w:hanging="5" w:left="5"/>
              <w:rPr>
                <w:rFonts w:ascii="Times New Roman" w:hAnsi="Times New Roman"/>
                <w:sz w:val="24"/>
              </w:rPr>
            </w:pPr>
          </w:p>
          <w:p w14:paraId="05010000">
            <w:pPr>
              <w:widowControl w:val="0"/>
              <w:spacing w:after="0" w:line="240" w:lineRule="auto"/>
              <w:ind w:hanging="5" w:left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Утверждение промежуточного ликвидационного баланса. </w:t>
            </w:r>
          </w:p>
          <w:p w14:paraId="06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  <w:p w14:paraId="07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Уведомление ФНС о составлении промежуточного ликвидационного баланса по форме Р15016</w:t>
            </w:r>
          </w:p>
        </w:tc>
        <w:tc>
          <w:tcPr>
            <w:tcW w:type="dxa" w:w="24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08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3 ст.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20 Федерального</w:t>
            </w:r>
          </w:p>
          <w:p w14:paraId="09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закона «О государственной регистрации юридических лиц и индивидуальных предпринимателей» от 08.08.2001 г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14:paraId="0A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129-ФЗ,</w:t>
            </w:r>
          </w:p>
          <w:p w14:paraId="0B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приказ ФНС России от 31.08.2020 г</w:t>
            </w:r>
            <w:r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 xml:space="preserve">         № ЕД-7-14/617@</w:t>
            </w:r>
          </w:p>
        </w:tc>
        <w:tc>
          <w:tcPr>
            <w:tcW w:type="dxa" w:w="21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0C010000">
            <w:pPr>
              <w:widowControl w:val="0"/>
              <w:spacing w:after="0" w:line="240" w:lineRule="auto"/>
              <w:ind w:hanging="5" w:left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Кудак А.И</w:t>
            </w:r>
          </w:p>
          <w:p w14:paraId="0D010000">
            <w:pPr>
              <w:widowControl w:val="0"/>
              <w:spacing w:after="0" w:line="240" w:lineRule="auto"/>
              <w:ind w:hanging="5" w:left="5"/>
              <w:rPr>
                <w:rFonts w:ascii="Times New Roman" w:hAnsi="Times New Roman"/>
                <w:sz w:val="24"/>
              </w:rPr>
            </w:pPr>
          </w:p>
          <w:p w14:paraId="0E010000">
            <w:pPr>
              <w:widowControl w:val="0"/>
              <w:spacing w:after="0" w:line="240" w:lineRule="auto"/>
              <w:ind w:hanging="5" w:left="5"/>
              <w:rPr>
                <w:rFonts w:ascii="Times New Roman" w:hAnsi="Times New Roman"/>
                <w:sz w:val="24"/>
              </w:rPr>
            </w:pPr>
          </w:p>
          <w:p w14:paraId="0F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  <w:p w14:paraId="10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Представительный орган Нукутского муниципального округа</w:t>
            </w:r>
          </w:p>
          <w:p w14:paraId="11010000">
            <w:pPr>
              <w:widowControl w:val="0"/>
              <w:spacing w:after="0" w:line="240" w:lineRule="auto"/>
              <w:ind w:hanging="5" w:left="5"/>
              <w:rPr>
                <w:rFonts w:ascii="Times New Roman" w:hAnsi="Times New Roman"/>
                <w:sz w:val="24"/>
                <w:highlight w:val="yellow"/>
              </w:rPr>
            </w:pPr>
          </w:p>
          <w:p w14:paraId="12010000">
            <w:pPr>
              <w:widowControl w:val="0"/>
              <w:spacing w:after="0" w:line="240" w:lineRule="auto"/>
              <w:ind w:hanging="5" w:left="5"/>
              <w:rPr>
                <w:rFonts w:ascii="Times New Roman" w:hAnsi="Times New Roman"/>
                <w:sz w:val="24"/>
                <w:highlight w:val="yellow"/>
              </w:rPr>
            </w:pPr>
          </w:p>
          <w:p w14:paraId="13010000">
            <w:pPr>
              <w:widowControl w:val="0"/>
              <w:spacing w:after="0" w:line="240" w:lineRule="auto"/>
              <w:ind w:hanging="5" w:left="5"/>
              <w:rPr>
                <w:rFonts w:ascii="Times New Roman" w:hAnsi="Times New Roman"/>
                <w:sz w:val="24"/>
                <w:highlight w:val="yellow"/>
              </w:rPr>
            </w:pPr>
          </w:p>
          <w:p w14:paraId="14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Кудак А.И</w:t>
            </w:r>
          </w:p>
        </w:tc>
        <w:tc>
          <w:tcPr>
            <w:tcW w:type="dxa" w:w="22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15010000">
            <w:pPr>
              <w:widowControl w:val="0"/>
              <w:spacing w:after="0" w:line="240" w:lineRule="auto"/>
              <w:ind w:hanging="5" w:left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После окончания срока предъявления кредиторами требований, который составляет не менее двух месяцев с момента опубликования сообщения о ликвидации</w:t>
            </w:r>
          </w:p>
        </w:tc>
      </w:tr>
      <w:tr>
        <w:tc>
          <w:tcPr>
            <w:tcW w:type="dxa" w:w="56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16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type="dxa" w:w="29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17010000">
            <w:pPr>
              <w:widowControl w:val="0"/>
              <w:spacing w:after="0" w:line="240" w:lineRule="auto"/>
              <w:ind w:hanging="5" w:left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Выплата денежных сумм кредиторам ликвидируемого юридического лица</w:t>
            </w:r>
          </w:p>
        </w:tc>
        <w:tc>
          <w:tcPr>
            <w:tcW w:type="dxa" w:w="24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18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ч. 5 ст. 63, ст. 64 ГК РФ</w:t>
            </w:r>
          </w:p>
        </w:tc>
        <w:tc>
          <w:tcPr>
            <w:tcW w:type="dxa" w:w="21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19010000">
            <w:pPr>
              <w:widowControl w:val="0"/>
              <w:spacing w:after="0" w:line="240" w:lineRule="auto"/>
              <w:ind w:hanging="5" w:left="5" w:right="-4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Дульбитхаева И.В</w:t>
            </w:r>
          </w:p>
        </w:tc>
        <w:tc>
          <w:tcPr>
            <w:tcW w:type="dxa" w:w="22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1A010000">
            <w:pPr>
              <w:widowControl w:val="0"/>
              <w:spacing w:after="0" w:line="240" w:lineRule="auto"/>
              <w:ind w:hanging="5" w:left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После утверждения промежуточного ликвидационного баланса</w:t>
            </w:r>
          </w:p>
        </w:tc>
      </w:tr>
      <w:tr>
        <w:trPr>
          <w:trHeight w:hRule="atLeast" w:val="2677"/>
        </w:trPr>
        <w:tc>
          <w:tcPr>
            <w:tcW w:type="dxa" w:w="567"/>
            <w:tcBorders>
              <w:top w:color="000000" w:sz="6" w:val="single"/>
              <w:left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1B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type="dxa" w:w="2977"/>
            <w:tcBorders>
              <w:top w:color="000000" w:sz="6" w:val="single"/>
              <w:left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1C010000">
            <w:pPr>
              <w:widowControl w:val="0"/>
              <w:spacing w:after="0" w:line="240" w:lineRule="auto"/>
              <w:ind w:hanging="5" w:left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Представление сведений в </w:t>
            </w:r>
            <w:r>
              <w:rPr>
                <w:rFonts w:ascii="Times New Roman" w:hAnsi="Times New Roman"/>
                <w:sz w:val="24"/>
                <w:highlight w:val="white"/>
              </w:rPr>
              <w:t>Фонд пенсионного и социального страхования Российской Федерации</w:t>
            </w:r>
          </w:p>
        </w:tc>
        <w:tc>
          <w:tcPr>
            <w:tcW w:type="dxa" w:w="2410"/>
            <w:tcBorders>
              <w:top w:color="000000" w:sz="6" w:val="single"/>
              <w:left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1D010000">
            <w:pPr>
              <w:widowControl w:val="0"/>
              <w:spacing w:after="0" w:line="240" w:lineRule="auto"/>
              <w:ind w:hanging="5" w:left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п. 11 ст. 11 Федерального</w:t>
            </w:r>
          </w:p>
          <w:p w14:paraId="1E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закона от 01.04.1996 г</w:t>
            </w:r>
            <w:r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 xml:space="preserve"> № 27-ФЗ «Об</w:t>
            </w:r>
          </w:p>
          <w:p w14:paraId="1F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индивидуальном</w:t>
            </w:r>
          </w:p>
          <w:p w14:paraId="20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(персонифицирован-</w:t>
            </w:r>
          </w:p>
          <w:p w14:paraId="21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ном) учете в</w:t>
            </w:r>
          </w:p>
          <w:p w14:paraId="22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системе</w:t>
            </w:r>
          </w:p>
          <w:p w14:paraId="23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обязательного</w:t>
            </w:r>
          </w:p>
          <w:p w14:paraId="24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пенсионного</w:t>
            </w:r>
          </w:p>
          <w:p w14:paraId="25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страхования»</w:t>
            </w:r>
          </w:p>
        </w:tc>
        <w:tc>
          <w:tcPr>
            <w:tcW w:type="dxa" w:w="2126"/>
            <w:tcBorders>
              <w:top w:color="000000" w:sz="6" w:val="single"/>
              <w:left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26010000">
            <w:pPr>
              <w:widowControl w:val="0"/>
              <w:spacing w:after="0" w:line="240" w:lineRule="auto"/>
              <w:ind w:hanging="5" w:left="5" w:right="-4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Дульбитхаева И.В</w:t>
            </w:r>
          </w:p>
        </w:tc>
        <w:tc>
          <w:tcPr>
            <w:tcW w:type="dxa" w:w="2268"/>
            <w:tcBorders>
              <w:top w:color="000000" w:sz="6" w:val="single"/>
              <w:left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27010000">
            <w:pPr>
              <w:widowControl w:val="0"/>
              <w:spacing w:after="0" w:line="240" w:lineRule="auto"/>
              <w:ind w:hanging="5" w:left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одного месяца со дня утверждения</w:t>
            </w:r>
          </w:p>
          <w:p w14:paraId="28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промежуточного ликвидационного баланса</w:t>
            </w:r>
          </w:p>
        </w:tc>
      </w:tr>
      <w:tr>
        <w:tc>
          <w:tcPr>
            <w:tcW w:type="dxa" w:w="56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29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type="dxa" w:w="29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2A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Составление</w:t>
            </w:r>
          </w:p>
          <w:p w14:paraId="2B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ликвидационного баланса</w:t>
            </w:r>
          </w:p>
        </w:tc>
        <w:tc>
          <w:tcPr>
            <w:tcW w:type="dxa" w:w="24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2C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ч. 6 ст. 63 ГК РФ</w:t>
            </w:r>
          </w:p>
        </w:tc>
        <w:tc>
          <w:tcPr>
            <w:tcW w:type="dxa" w:w="21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2D010000">
            <w:pPr>
              <w:widowControl w:val="0"/>
              <w:spacing w:after="0" w:line="240" w:lineRule="auto"/>
              <w:ind w:right="-4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Кудак А.И</w:t>
            </w:r>
          </w:p>
        </w:tc>
        <w:tc>
          <w:tcPr>
            <w:tcW w:type="dxa" w:w="22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2E010000">
            <w:pPr>
              <w:widowControl w:val="0"/>
              <w:spacing w:after="0" w:line="240" w:lineRule="auto"/>
              <w:ind w:hanging="5" w:left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После завершения расчетов с кредиторами</w:t>
            </w:r>
          </w:p>
        </w:tc>
      </w:tr>
      <w:tr>
        <w:tc>
          <w:tcPr>
            <w:tcW w:type="dxa" w:w="56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2F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type="dxa" w:w="29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30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Утверждение ликвидационного баланса</w:t>
            </w:r>
          </w:p>
        </w:tc>
        <w:tc>
          <w:tcPr>
            <w:tcW w:type="dxa" w:w="24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31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ч. 6 ст.63 ГК РФ</w:t>
            </w:r>
          </w:p>
        </w:tc>
        <w:tc>
          <w:tcPr>
            <w:tcW w:type="dxa" w:w="21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32010000">
            <w:pPr>
              <w:widowControl w:val="0"/>
              <w:spacing w:after="0" w:line="240" w:lineRule="auto"/>
              <w:ind w:right="-4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Представительный орган Нукутского муниципального округа</w:t>
            </w:r>
          </w:p>
        </w:tc>
        <w:tc>
          <w:tcPr>
            <w:tcW w:type="dxa" w:w="22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33010000">
            <w:pPr>
              <w:widowControl w:val="0"/>
              <w:spacing w:after="0" w:line="240" w:lineRule="auto"/>
              <w:ind w:hanging="5" w:left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После завершения расчетов с кредиторами</w:t>
            </w:r>
          </w:p>
        </w:tc>
      </w:tr>
      <w:tr>
        <w:tc>
          <w:tcPr>
            <w:tcW w:type="dxa" w:w="56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34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type="dxa" w:w="29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35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Подписание передаточного акта, передача оставшегося после удовлетворения требований кредиторов имущества в казну Нукутского муниципального округа Иркутской области</w:t>
            </w:r>
          </w:p>
        </w:tc>
        <w:tc>
          <w:tcPr>
            <w:tcW w:type="dxa" w:w="24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36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Постановление Правительства РФ от 31.12.2004 г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14:paraId="37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903, п. 10 ст. 85 Федерального закона «Об общих принципах организации местного </w:t>
            </w:r>
            <w:r>
              <w:rPr>
                <w:rFonts w:ascii="Times New Roman" w:hAnsi="Times New Roman"/>
                <w:sz w:val="24"/>
              </w:rPr>
              <w:t>самоуправления в Российской Федерации» от 06.10.2003 г</w:t>
            </w:r>
            <w:r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 xml:space="preserve"> № 131-ФЗ</w:t>
            </w:r>
          </w:p>
        </w:tc>
        <w:tc>
          <w:tcPr>
            <w:tcW w:type="dxa" w:w="21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38010000">
            <w:pPr>
              <w:widowControl w:val="0"/>
              <w:spacing w:after="0" w:line="240" w:lineRule="auto"/>
              <w:ind w:right="-4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Дульбитхаева И.В</w:t>
            </w:r>
          </w:p>
          <w:p w14:paraId="39010000">
            <w:pPr>
              <w:widowControl w:val="0"/>
              <w:spacing w:after="0" w:line="240" w:lineRule="auto"/>
              <w:ind w:right="-4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Дума</w:t>
            </w:r>
          </w:p>
        </w:tc>
        <w:tc>
          <w:tcPr>
            <w:tcW w:type="dxa" w:w="22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3A010000">
            <w:pPr>
              <w:widowControl w:val="0"/>
              <w:spacing w:after="0" w:line="240" w:lineRule="auto"/>
              <w:ind w:hanging="5" w:left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После утверждения ликвидационного баланса</w:t>
            </w:r>
          </w:p>
        </w:tc>
      </w:tr>
      <w:tr>
        <w:tc>
          <w:tcPr>
            <w:tcW w:type="dxa" w:w="56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3B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type="dxa" w:w="29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3C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Закрытие банковских счетов </w:t>
            </w:r>
          </w:p>
        </w:tc>
        <w:tc>
          <w:tcPr>
            <w:tcW w:type="dxa" w:w="24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3D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ст. 859 ГК РФ</w:t>
            </w:r>
          </w:p>
        </w:tc>
        <w:tc>
          <w:tcPr>
            <w:tcW w:type="dxa" w:w="21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3E010000">
            <w:pPr>
              <w:widowControl w:val="0"/>
              <w:spacing w:after="0" w:line="240" w:lineRule="auto"/>
              <w:ind w:right="-4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Дульбитхаева И.В</w:t>
            </w:r>
          </w:p>
        </w:tc>
        <w:tc>
          <w:tcPr>
            <w:tcW w:type="dxa" w:w="22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3F010000">
            <w:pPr>
              <w:widowControl w:val="0"/>
              <w:spacing w:after="0" w:line="240" w:lineRule="auto"/>
              <w:ind w:hanging="5" w:left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После проведения всех взаиморасчетов необходимо закрыть все счета в банках </w:t>
            </w:r>
          </w:p>
        </w:tc>
      </w:tr>
      <w:tr>
        <w:tc>
          <w:tcPr>
            <w:tcW w:type="dxa" w:w="56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40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17 </w:t>
            </w:r>
          </w:p>
        </w:tc>
        <w:tc>
          <w:tcPr>
            <w:tcW w:type="dxa" w:w="29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41010000">
            <w:pPr>
              <w:widowControl w:val="0"/>
              <w:spacing w:after="0" w:line="240" w:lineRule="auto"/>
              <w:ind w:hanging="5" w:left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Подготовка документов для государственной регистрации в связи с ликвидацией юридического лица </w:t>
            </w:r>
          </w:p>
        </w:tc>
        <w:tc>
          <w:tcPr>
            <w:tcW w:type="dxa" w:w="24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42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ч. 6 ст.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63 ГК РФ</w:t>
            </w:r>
          </w:p>
          <w:p w14:paraId="43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ст. 21 Федерального</w:t>
            </w:r>
          </w:p>
          <w:p w14:paraId="44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закона «О государственной регистрации юридических лиц и индивидуальных предпринимателей» от 08.08.2001 г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14:paraId="45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129-ФЗ</w:t>
            </w:r>
          </w:p>
        </w:tc>
        <w:tc>
          <w:tcPr>
            <w:tcW w:type="dxa" w:w="21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46010000">
            <w:pPr>
              <w:widowControl w:val="0"/>
              <w:spacing w:after="0" w:line="240" w:lineRule="auto"/>
              <w:ind w:right="-4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Дульбитхаева И.В</w:t>
            </w:r>
          </w:p>
        </w:tc>
        <w:tc>
          <w:tcPr>
            <w:tcW w:type="dxa" w:w="22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47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После завершения расчетов с кредиторами</w:t>
            </w:r>
          </w:p>
        </w:tc>
      </w:tr>
      <w:tr>
        <w:tc>
          <w:tcPr>
            <w:tcW w:type="dxa" w:w="56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48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type="dxa" w:w="29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49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Подача документов для регистрации ликвидации юридического лица в ФНС по форме Р16001</w:t>
            </w:r>
          </w:p>
        </w:tc>
        <w:tc>
          <w:tcPr>
            <w:tcW w:type="dxa" w:w="24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4A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ст. ст. 21, 22 Федерального</w:t>
            </w:r>
          </w:p>
          <w:p w14:paraId="4B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закона «О государственной регистрации юридических лиц и индивидуальных предпринимателей» от 08.08.2001 г</w:t>
            </w:r>
            <w:r>
              <w:rPr>
                <w:rFonts w:ascii="Times New Roman" w:hAnsi="Times New Roman"/>
                <w:sz w:val="24"/>
              </w:rPr>
              <w:t>.</w:t>
            </w:r>
          </w:p>
          <w:p w14:paraId="4C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129-ФЗ</w:t>
            </w:r>
          </w:p>
        </w:tc>
        <w:tc>
          <w:tcPr>
            <w:tcW w:type="dxa" w:w="21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4D010000">
            <w:pPr>
              <w:widowControl w:val="0"/>
              <w:spacing w:after="0" w:line="240" w:lineRule="auto"/>
              <w:ind w:right="-4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Дульбитхаева И.В</w:t>
            </w:r>
          </w:p>
        </w:tc>
        <w:tc>
          <w:tcPr>
            <w:tcW w:type="dxa" w:w="22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4E010000">
            <w:pPr>
              <w:widowControl w:val="0"/>
              <w:spacing w:after="0" w:line="240" w:lineRule="auto"/>
              <w:ind w:hanging="5" w:left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14 дней после утверждения ликвидационного баланса</w:t>
            </w:r>
          </w:p>
        </w:tc>
      </w:tr>
      <w:tr>
        <w:tc>
          <w:tcPr>
            <w:tcW w:type="dxa" w:w="56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4F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type="dxa" w:w="29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50010000">
            <w:pPr>
              <w:widowControl w:val="0"/>
              <w:spacing w:after="0" w:line="240" w:lineRule="auto"/>
              <w:ind w:hanging="5" w:left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Составление сводной бюджетной и бухгалтерской отчетности</w:t>
            </w:r>
          </w:p>
        </w:tc>
        <w:tc>
          <w:tcPr>
            <w:tcW w:type="dxa" w:w="24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51010000">
            <w:pPr>
              <w:widowControl w:val="0"/>
              <w:spacing w:after="0" w:line="240" w:lineRule="auto"/>
              <w:ind w:hanging="5" w:left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приказ Минфина РФ от 28.12.2010 г</w:t>
            </w:r>
            <w:r>
              <w:rPr>
                <w:rFonts w:ascii="Times New Roman" w:hAnsi="Times New Roman"/>
                <w:sz w:val="24"/>
              </w:rPr>
              <w:t xml:space="preserve">.      </w:t>
            </w:r>
            <w:r>
              <w:rPr>
                <w:rFonts w:ascii="Times New Roman" w:hAnsi="Times New Roman"/>
                <w:sz w:val="24"/>
              </w:rPr>
              <w:t xml:space="preserve"> № 191н</w:t>
            </w:r>
          </w:p>
        </w:tc>
        <w:tc>
          <w:tcPr>
            <w:tcW w:type="dxa" w:w="21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52010000">
            <w:pPr>
              <w:widowControl w:val="0"/>
              <w:spacing w:after="0" w:line="240" w:lineRule="auto"/>
              <w:ind w:right="-4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Кудак А.И</w:t>
            </w:r>
          </w:p>
        </w:tc>
        <w:tc>
          <w:tcPr>
            <w:tcW w:type="dxa" w:w="22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53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итогам ликвидационных мероприятий</w:t>
            </w:r>
          </w:p>
        </w:tc>
      </w:tr>
      <w:tr>
        <w:tc>
          <w:tcPr>
            <w:tcW w:type="dxa" w:w="567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54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type="dxa" w:w="2977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55010000">
            <w:pPr>
              <w:widowControl w:val="0"/>
              <w:spacing w:after="0" w:line="240" w:lineRule="auto"/>
              <w:ind w:hanging="5" w:left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Получение документов о государственной регистрации ликвидации юридических лица </w:t>
            </w:r>
          </w:p>
        </w:tc>
        <w:tc>
          <w:tcPr>
            <w:tcW w:type="dxa" w:w="2410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56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126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57010000">
            <w:pPr>
              <w:widowControl w:val="0"/>
              <w:spacing w:after="0" w:line="240" w:lineRule="auto"/>
              <w:ind w:right="-40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Дульбитхаева И.В</w:t>
            </w:r>
          </w:p>
        </w:tc>
        <w:tc>
          <w:tcPr>
            <w:tcW w:type="dxa" w:w="2268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58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окончанию регистрации</w:t>
            </w:r>
          </w:p>
        </w:tc>
      </w:tr>
      <w:tr>
        <w:tc>
          <w:tcPr>
            <w:tcW w:type="dxa" w:w="567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59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type="dxa" w:w="2977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5A010000">
            <w:pPr>
              <w:widowControl w:val="0"/>
              <w:spacing w:after="0" w:line="240" w:lineRule="auto"/>
              <w:ind w:hanging="5" w:left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Представление заявления о прекращении обработки персональных данных в территориальный орган Роскомнадзора</w:t>
            </w:r>
          </w:p>
        </w:tc>
        <w:tc>
          <w:tcPr>
            <w:tcW w:type="dxa" w:w="2410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5B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Пункты 5.1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5.3 методических рекомендаций по уведомлению уполномоченного органа о начале обработки персональных данных и о внесении изменений в ранее представленные сведения, утвержденных приказом Роскомнадзора от 30.05.2017</w:t>
            </w:r>
            <w:r>
              <w:rPr>
                <w:rFonts w:ascii="Times New Roman" w:hAnsi="Times New Roman"/>
                <w:sz w:val="24"/>
              </w:rPr>
              <w:t xml:space="preserve"> г.</w:t>
            </w:r>
            <w:r>
              <w:rPr>
                <w:rFonts w:ascii="Times New Roman" w:hAnsi="Times New Roman"/>
                <w:sz w:val="24"/>
              </w:rPr>
              <w:t xml:space="preserve"> № 94</w:t>
            </w:r>
          </w:p>
        </w:tc>
        <w:tc>
          <w:tcPr>
            <w:tcW w:type="dxa" w:w="2126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5C010000">
            <w:pPr>
              <w:widowControl w:val="0"/>
              <w:spacing w:after="0" w:line="240" w:lineRule="auto"/>
              <w:ind w:right="-40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Дульбитхаева И.В</w:t>
            </w:r>
            <w:r>
              <w:rPr>
                <w:rFonts w:ascii="Times New Roman" w:hAnsi="Times New Roman"/>
                <w:sz w:val="24"/>
              </w:rPr>
              <w:t xml:space="preserve"> Б</w:t>
            </w:r>
          </w:p>
        </w:tc>
        <w:tc>
          <w:tcPr>
            <w:tcW w:type="dxa" w:w="2268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5D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10 рабочих дней со дня внесения в Единый государственный реестр юридических лиц записи о ликвидации юридического лица</w:t>
            </w:r>
          </w:p>
        </w:tc>
      </w:tr>
      <w:tr>
        <w:tc>
          <w:tcPr>
            <w:tcW w:type="dxa" w:w="56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5E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type="dxa" w:w="297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5F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Уничтожение печати,</w:t>
            </w:r>
          </w:p>
          <w:p w14:paraId="60010000">
            <w:pPr>
              <w:widowControl w:val="0"/>
              <w:spacing w:after="0" w:line="240" w:lineRule="auto"/>
              <w:ind w:hanging="5" w:left="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передача архива </w:t>
            </w:r>
          </w:p>
        </w:tc>
        <w:tc>
          <w:tcPr>
            <w:tcW w:type="dxa" w:w="24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61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1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62010000">
            <w:pPr>
              <w:widowControl w:val="0"/>
              <w:spacing w:after="0" w:line="240" w:lineRule="auto"/>
              <w:ind w:right="-4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Аргунова С.Д</w:t>
            </w:r>
          </w:p>
        </w:tc>
        <w:tc>
          <w:tcPr>
            <w:tcW w:type="dxa" w:w="226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left w:type="dxa" w:w="40"/>
              <w:right w:type="dxa" w:w="40"/>
            </w:tcMar>
          </w:tcPr>
          <w:p w14:paraId="63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После внесения записи в ЕГРЮЛ о ликвидации</w:t>
            </w:r>
          </w:p>
        </w:tc>
      </w:tr>
    </w:tbl>
    <w:p w14:paraId="64010000">
      <w:pPr>
        <w:spacing w:after="0" w:line="240" w:lineRule="atLeast"/>
        <w:ind/>
        <w:jc w:val="both"/>
        <w:rPr>
          <w:rFonts w:ascii="Times New Roman" w:hAnsi="Times New Roman"/>
          <w:b w:val="1"/>
          <w:sz w:val="24"/>
        </w:rPr>
      </w:pPr>
    </w:p>
    <w:sectPr>
      <w:pgSz w:h="16838" w:orient="portrait" w:w="11906"/>
      <w:pgMar w:bottom="1134" w:footer="709" w:gutter="0" w:header="709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abstractNum w:abstractNumId="0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1">
    <w:lvl w:ilvl="0">
      <w:start w:val="1"/>
      <w:numFmt w:val="decimal"/>
      <w:lvlText w:val="2.%1."/>
      <w:lvlJc w:val="left"/>
      <w:rPr>
        <w:rFonts w:ascii="Times New Roman" w:hAnsi="Times New Roman"/>
      </w:rPr>
    </w:lvl>
  </w:abstractNum>
  <w:abstractNum w:abstractNumId="2">
    <w:lvl w:ilvl="0">
      <w:start w:val="1"/>
      <w:numFmt w:val="decimal"/>
      <w:lvlText w:val="4.%1."/>
      <w:lvlJc w:val="left"/>
      <w:rPr>
        <w:rFonts w:ascii="Times New Roman" w:hAnsi="Times New Roman"/>
      </w:rPr>
    </w:lvl>
  </w:abstractNum>
  <w:abstractNum w:abstractNumId="3">
    <w:lvl w:ilvl="0">
      <w:start w:val="5"/>
      <w:numFmt w:val="decimal"/>
      <w:lvlText w:val="4.%1."/>
      <w:lvlJc w:val="left"/>
      <w:rPr>
        <w:rFonts w:ascii="Times New Roman" w:hAnsi="Times New Roman"/>
      </w:rPr>
    </w:lvl>
  </w:abstractNum>
  <w:abstractNum w:abstractNumId="4">
    <w:lvl w:ilvl="0">
      <w:start w:val="0"/>
      <w:numFmt w:val="bullet"/>
      <w:lvlText w:val="*"/>
      <w:lvlJc w:val="left"/>
    </w:lvl>
  </w:abstractNum>
  <w:abstractNum w:abstractNumId="5">
    <w:lvl w:ilvl="0">
      <w:start w:val="1"/>
      <w:numFmt w:val="decimal"/>
      <w:lvlText w:val="4.7.%1."/>
      <w:lvlJc w:val="left"/>
      <w:rPr>
        <w:rFonts w:ascii="Times New Roman" w:hAnsi="Times New Roman"/>
      </w:rPr>
    </w:lvl>
  </w:abstractNum>
  <w:abstractNum w:abstractNumId="6">
    <w:lvl w:ilvl="0">
      <w:start w:val="1"/>
      <w:numFmt w:val="decimal"/>
      <w:lvlText w:val="4.8.%1."/>
      <w:lvlJc w:val="left"/>
      <w:rPr>
        <w:rFonts w:ascii="Times New Roman" w:hAnsi="Times New Roman"/>
      </w:rPr>
    </w:lvl>
  </w:abstractNum>
  <w:abstractNum w:abstractNumId="7">
    <w:lvl w:ilvl="0">
      <w:start w:val="10"/>
      <w:numFmt w:val="decimal"/>
      <w:lvlText w:val="4.%1."/>
      <w:lvlJc w:val="left"/>
      <w:rPr>
        <w:rFonts w:ascii="Times New Roman" w:hAnsi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pPr>
      <w:spacing w:after="200" w:line="276" w:lineRule="auto"/>
      <w:ind/>
    </w:pPr>
    <w:rPr>
      <w:sz w:val="22"/>
    </w:rPr>
  </w:style>
  <w:style w:default="1" w:styleId="Style_6_ch" w:type="character">
    <w:name w:val="Normal"/>
    <w:link w:val="Style_6"/>
    <w:rPr>
      <w:sz w:val="22"/>
    </w:rPr>
  </w:style>
  <w:style w:styleId="Style_5" w:type="paragraph">
    <w:name w:val="Style15"/>
    <w:basedOn w:val="Style_6"/>
    <w:link w:val="Style_5_ch"/>
    <w:pPr>
      <w:widowControl w:val="0"/>
      <w:spacing w:after="0" w:line="324" w:lineRule="exact"/>
      <w:ind/>
      <w:jc w:val="center"/>
    </w:pPr>
    <w:rPr>
      <w:rFonts w:ascii="Times New Roman" w:hAnsi="Times New Roman"/>
      <w:sz w:val="24"/>
    </w:rPr>
  </w:style>
  <w:style w:styleId="Style_5_ch" w:type="character">
    <w:name w:val="Style15"/>
    <w:basedOn w:val="Style_6_ch"/>
    <w:link w:val="Style_5"/>
    <w:rPr>
      <w:rFonts w:ascii="Times New Roman" w:hAnsi="Times New Roman"/>
      <w:sz w:val="24"/>
    </w:rPr>
  </w:style>
  <w:style w:styleId="Style_7" w:type="paragraph">
    <w:name w:val="toc 2"/>
    <w:next w:val="Style_6"/>
    <w:link w:val="Style_7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Strong"/>
    <w:link w:val="Style_8_ch"/>
    <w:rPr>
      <w:b w:val="1"/>
    </w:rPr>
  </w:style>
  <w:style w:styleId="Style_8_ch" w:type="character">
    <w:name w:val="Strong"/>
    <w:link w:val="Style_8"/>
    <w:rPr>
      <w:b w:val="1"/>
    </w:rPr>
  </w:style>
  <w:style w:styleId="Style_9" w:type="paragraph">
    <w:name w:val="toc 4"/>
    <w:next w:val="Style_6"/>
    <w:link w:val="Style_9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s_22"/>
    <w:basedOn w:val="Style_6"/>
    <w:link w:val="Style_10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0_ch" w:type="character">
    <w:name w:val="s_22"/>
    <w:basedOn w:val="Style_6_ch"/>
    <w:link w:val="Style_10"/>
    <w:rPr>
      <w:rFonts w:ascii="Times New Roman" w:hAnsi="Times New Roman"/>
      <w:sz w:val="24"/>
    </w:rPr>
  </w:style>
  <w:style w:styleId="Style_11" w:type="paragraph">
    <w:name w:val="toc 6"/>
    <w:next w:val="Style_6"/>
    <w:link w:val="Style_11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1_ch" w:type="character">
    <w:name w:val="toc 6"/>
    <w:link w:val="Style_11"/>
    <w:rPr>
      <w:rFonts w:ascii="XO Thames" w:hAnsi="XO Thames"/>
      <w:sz w:val="28"/>
    </w:rPr>
  </w:style>
  <w:style w:styleId="Style_12" w:type="paragraph">
    <w:name w:val="toc 7"/>
    <w:next w:val="Style_6"/>
    <w:link w:val="Style_12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2_ch" w:type="character">
    <w:name w:val="toc 7"/>
    <w:link w:val="Style_12"/>
    <w:rPr>
      <w:rFonts w:ascii="XO Thames" w:hAnsi="XO Thames"/>
      <w:sz w:val="28"/>
    </w:rPr>
  </w:style>
  <w:style w:styleId="Style_13" w:type="paragraph">
    <w:name w:val="Balloon Text"/>
    <w:basedOn w:val="Style_6"/>
    <w:link w:val="Style_13_ch"/>
    <w:pPr>
      <w:spacing w:after="0" w:line="240" w:lineRule="auto"/>
      <w:ind/>
    </w:pPr>
    <w:rPr>
      <w:rFonts w:ascii="Tahoma" w:hAnsi="Tahoma"/>
      <w:sz w:val="16"/>
    </w:rPr>
  </w:style>
  <w:style w:styleId="Style_13_ch" w:type="character">
    <w:name w:val="Balloon Text"/>
    <w:basedOn w:val="Style_6_ch"/>
    <w:link w:val="Style_13"/>
    <w:rPr>
      <w:rFonts w:ascii="Tahoma" w:hAnsi="Tahoma"/>
      <w:sz w:val="16"/>
    </w:rPr>
  </w:style>
  <w:style w:styleId="Style_14" w:type="paragraph">
    <w:name w:val="Гипертекстовая ссылка"/>
    <w:link w:val="Style_14_ch"/>
    <w:rPr>
      <w:color w:val="106BBE"/>
    </w:rPr>
  </w:style>
  <w:style w:styleId="Style_14_ch" w:type="character">
    <w:name w:val="Гипертекстовая ссылка"/>
    <w:link w:val="Style_14"/>
    <w:rPr>
      <w:color w:val="106BBE"/>
    </w:rPr>
  </w:style>
  <w:style w:styleId="Style_15" w:type="paragraph">
    <w:name w:val="heading 3"/>
    <w:next w:val="Style_6"/>
    <w:link w:val="Style_15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5_ch" w:type="character">
    <w:name w:val="heading 3"/>
    <w:link w:val="Style_15"/>
    <w:rPr>
      <w:rFonts w:ascii="XO Thames" w:hAnsi="XO Thames"/>
      <w:b w:val="1"/>
      <w:sz w:val="26"/>
    </w:rPr>
  </w:style>
  <w:style w:styleId="Style_16" w:type="paragraph">
    <w:name w:val="s_10"/>
    <w:link w:val="Style_16_ch"/>
  </w:style>
  <w:style w:styleId="Style_16_ch" w:type="character">
    <w:name w:val="s_10"/>
    <w:link w:val="Style_16"/>
  </w:style>
  <w:style w:styleId="Style_2" w:type="paragraph">
    <w:name w:val="ConsPlusTitle"/>
    <w:link w:val="Style_2_ch"/>
    <w:rPr>
      <w:rFonts w:ascii="Arial" w:hAnsi="Arial"/>
      <w:b w:val="1"/>
    </w:rPr>
  </w:style>
  <w:style w:styleId="Style_2_ch" w:type="character">
    <w:name w:val="ConsPlusTitle"/>
    <w:link w:val="Style_2"/>
    <w:rPr>
      <w:rFonts w:ascii="Arial" w:hAnsi="Arial"/>
      <w:b w:val="1"/>
    </w:rPr>
  </w:style>
  <w:style w:styleId="Style_17" w:type="paragraph">
    <w:name w:val="Default Paragraph Font"/>
    <w:link w:val="Style_17_ch"/>
  </w:style>
  <w:style w:styleId="Style_17_ch" w:type="character">
    <w:name w:val="Default Paragraph Font"/>
    <w:link w:val="Style_17"/>
  </w:style>
  <w:style w:styleId="Style_18" w:type="paragraph">
    <w:name w:val="Emphasis"/>
    <w:link w:val="Style_18_ch"/>
    <w:rPr>
      <w:i w:val="1"/>
    </w:rPr>
  </w:style>
  <w:style w:styleId="Style_18_ch" w:type="character">
    <w:name w:val="Emphasis"/>
    <w:link w:val="Style_18"/>
    <w:rPr>
      <w:i w:val="1"/>
    </w:rPr>
  </w:style>
  <w:style w:styleId="Style_19" w:type="paragraph">
    <w:name w:val="HTML Preformatted"/>
    <w:basedOn w:val="Style_6"/>
    <w:link w:val="Style_19_ch"/>
    <w:pPr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  <w:spacing w:after="0" w:line="240" w:lineRule="auto"/>
      <w:ind/>
    </w:pPr>
    <w:rPr>
      <w:rFonts w:ascii="Courier New" w:hAnsi="Courier New"/>
      <w:sz w:val="20"/>
    </w:rPr>
  </w:style>
  <w:style w:styleId="Style_19_ch" w:type="character">
    <w:name w:val="HTML Preformatted"/>
    <w:basedOn w:val="Style_6_ch"/>
    <w:link w:val="Style_19"/>
    <w:rPr>
      <w:rFonts w:ascii="Courier New" w:hAnsi="Courier New"/>
      <w:sz w:val="20"/>
    </w:rPr>
  </w:style>
  <w:style w:styleId="Style_20" w:type="paragraph">
    <w:name w:val="apple-converted-space"/>
    <w:link w:val="Style_20_ch"/>
  </w:style>
  <w:style w:styleId="Style_20_ch" w:type="character">
    <w:name w:val="apple-converted-space"/>
    <w:link w:val="Style_20"/>
  </w:style>
  <w:style w:styleId="Style_21" w:type="paragraph">
    <w:name w:val="s_15"/>
    <w:basedOn w:val="Style_6"/>
    <w:link w:val="Style_21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1_ch" w:type="character">
    <w:name w:val="s_15"/>
    <w:basedOn w:val="Style_6_ch"/>
    <w:link w:val="Style_21"/>
    <w:rPr>
      <w:rFonts w:ascii="Times New Roman" w:hAnsi="Times New Roman"/>
      <w:sz w:val="24"/>
    </w:rPr>
  </w:style>
  <w:style w:styleId="Style_22" w:type="paragraph">
    <w:name w:val="Добавленный текст"/>
    <w:link w:val="Style_22_ch"/>
    <w:rPr>
      <w:color w:val="000000"/>
    </w:rPr>
  </w:style>
  <w:style w:styleId="Style_22_ch" w:type="character">
    <w:name w:val="Добавленный текст"/>
    <w:link w:val="Style_22"/>
    <w:rPr>
      <w:color w:val="000000"/>
    </w:rPr>
  </w:style>
  <w:style w:styleId="Style_23" w:type="paragraph">
    <w:name w:val="toc 3"/>
    <w:next w:val="Style_6"/>
    <w:link w:val="Style_2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3_ch" w:type="character">
    <w:name w:val="toc 3"/>
    <w:link w:val="Style_23"/>
    <w:rPr>
      <w:rFonts w:ascii="XO Thames" w:hAnsi="XO Thames"/>
      <w:sz w:val="28"/>
    </w:rPr>
  </w:style>
  <w:style w:styleId="Style_24" w:type="paragraph">
    <w:name w:val="s_14"/>
    <w:link w:val="Style_24_ch"/>
  </w:style>
  <w:style w:styleId="Style_24_ch" w:type="character">
    <w:name w:val="s_14"/>
    <w:link w:val="Style_24"/>
  </w:style>
  <w:style w:styleId="Style_25" w:type="paragraph">
    <w:name w:val="s_3"/>
    <w:basedOn w:val="Style_6"/>
    <w:link w:val="Style_25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5_ch" w:type="character">
    <w:name w:val="s_3"/>
    <w:basedOn w:val="Style_6_ch"/>
    <w:link w:val="Style_25"/>
    <w:rPr>
      <w:rFonts w:ascii="Times New Roman" w:hAnsi="Times New Roman"/>
      <w:sz w:val="24"/>
    </w:rPr>
  </w:style>
  <w:style w:styleId="Style_3" w:type="paragraph">
    <w:name w:val="ConsPlusNormal"/>
    <w:link w:val="Style_3_ch"/>
    <w:rPr>
      <w:rFonts w:ascii="Times New Roman" w:hAnsi="Times New Roman"/>
      <w:b w:val="1"/>
      <w:sz w:val="24"/>
    </w:rPr>
  </w:style>
  <w:style w:styleId="Style_3_ch" w:type="character">
    <w:name w:val="ConsPlusNormal"/>
    <w:link w:val="Style_3"/>
    <w:rPr>
      <w:rFonts w:ascii="Times New Roman" w:hAnsi="Times New Roman"/>
      <w:b w:val="1"/>
      <w:sz w:val="24"/>
    </w:rPr>
  </w:style>
  <w:style w:styleId="Style_26" w:type="paragraph">
    <w:name w:val="heading 5"/>
    <w:next w:val="Style_6"/>
    <w:link w:val="Style_26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6_ch" w:type="character">
    <w:name w:val="heading 5"/>
    <w:link w:val="Style_26"/>
    <w:rPr>
      <w:rFonts w:ascii="XO Thames" w:hAnsi="XO Thames"/>
      <w:b w:val="1"/>
      <w:sz w:val="22"/>
    </w:rPr>
  </w:style>
  <w:style w:styleId="Style_27" w:type="paragraph">
    <w:name w:val="heading 1"/>
    <w:next w:val="Style_6"/>
    <w:link w:val="Style_27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7_ch" w:type="character">
    <w:name w:val="heading 1"/>
    <w:link w:val="Style_27"/>
    <w:rPr>
      <w:rFonts w:ascii="XO Thames" w:hAnsi="XO Thames"/>
      <w:b w:val="1"/>
      <w:sz w:val="32"/>
    </w:rPr>
  </w:style>
  <w:style w:styleId="Style_28" w:type="paragraph">
    <w:name w:val="consnormal"/>
    <w:basedOn w:val="Style_6"/>
    <w:link w:val="Style_28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8_ch" w:type="character">
    <w:name w:val="consnormal"/>
    <w:basedOn w:val="Style_6_ch"/>
    <w:link w:val="Style_28"/>
    <w:rPr>
      <w:rFonts w:ascii="Times New Roman" w:hAnsi="Times New Roman"/>
      <w:sz w:val="24"/>
    </w:rPr>
  </w:style>
  <w:style w:styleId="Style_29" w:type="paragraph">
    <w:name w:val="Hyperlink"/>
    <w:link w:val="Style_29_ch"/>
    <w:rPr>
      <w:color w:val="0000FF"/>
      <w:u w:val="single"/>
    </w:rPr>
  </w:style>
  <w:style w:styleId="Style_29_ch" w:type="character">
    <w:name w:val="Hyperlink"/>
    <w:link w:val="Style_29"/>
    <w:rPr>
      <w:color w:val="0000FF"/>
      <w:u w:val="single"/>
    </w:rPr>
  </w:style>
  <w:style w:styleId="Style_30" w:type="paragraph">
    <w:name w:val="Footnote"/>
    <w:link w:val="Style_30_ch"/>
    <w:pPr>
      <w:ind w:firstLine="851" w:left="0"/>
      <w:jc w:val="both"/>
    </w:pPr>
    <w:rPr>
      <w:rFonts w:ascii="XO Thames" w:hAnsi="XO Thames"/>
      <w:sz w:val="22"/>
    </w:rPr>
  </w:style>
  <w:style w:styleId="Style_30_ch" w:type="character">
    <w:name w:val="Footnote"/>
    <w:link w:val="Style_30"/>
    <w:rPr>
      <w:rFonts w:ascii="XO Thames" w:hAnsi="XO Thames"/>
      <w:sz w:val="22"/>
    </w:rPr>
  </w:style>
  <w:style w:styleId="Style_31" w:type="paragraph">
    <w:name w:val="toc 1"/>
    <w:next w:val="Style_6"/>
    <w:link w:val="Style_31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31_ch" w:type="character">
    <w:name w:val="toc 1"/>
    <w:link w:val="Style_31"/>
    <w:rPr>
      <w:rFonts w:ascii="XO Thames" w:hAnsi="XO Thames"/>
      <w:b w:val="1"/>
      <w:sz w:val="28"/>
    </w:rPr>
  </w:style>
  <w:style w:styleId="Style_32" w:type="paragraph">
    <w:name w:val="Информация о версии"/>
    <w:basedOn w:val="Style_6"/>
    <w:next w:val="Style_6"/>
    <w:link w:val="Style_32_ch"/>
    <w:pPr>
      <w:widowControl w:val="0"/>
      <w:spacing w:after="0" w:before="75" w:line="240" w:lineRule="auto"/>
      <w:ind w:firstLine="0" w:left="170"/>
      <w:jc w:val="both"/>
    </w:pPr>
    <w:rPr>
      <w:rFonts w:ascii="Times New Roman CYR" w:hAnsi="Times New Roman CYR"/>
      <w:i w:val="1"/>
      <w:color w:val="353842"/>
      <w:sz w:val="24"/>
    </w:rPr>
  </w:style>
  <w:style w:styleId="Style_32_ch" w:type="character">
    <w:name w:val="Информация о версии"/>
    <w:basedOn w:val="Style_6_ch"/>
    <w:link w:val="Style_32"/>
    <w:rPr>
      <w:rFonts w:ascii="Times New Roman CYR" w:hAnsi="Times New Roman CYR"/>
      <w:i w:val="1"/>
      <w:color w:val="353842"/>
      <w:sz w:val="24"/>
    </w:rPr>
  </w:style>
  <w:style w:styleId="Style_33" w:type="paragraph">
    <w:name w:val="Header and Footer"/>
    <w:link w:val="Style_33_ch"/>
    <w:pPr>
      <w:spacing w:line="240" w:lineRule="auto"/>
      <w:ind/>
      <w:jc w:val="both"/>
    </w:pPr>
    <w:rPr>
      <w:rFonts w:ascii="XO Thames" w:hAnsi="XO Thames"/>
      <w:sz w:val="20"/>
    </w:rPr>
  </w:style>
  <w:style w:styleId="Style_33_ch" w:type="character">
    <w:name w:val="Header and Footer"/>
    <w:link w:val="Style_33"/>
    <w:rPr>
      <w:rFonts w:ascii="XO Thames" w:hAnsi="XO Thames"/>
      <w:sz w:val="20"/>
    </w:rPr>
  </w:style>
  <w:style w:styleId="Style_34" w:type="paragraph">
    <w:name w:val="List Paragraph"/>
    <w:basedOn w:val="Style_6"/>
    <w:link w:val="Style_34_ch"/>
    <w:pPr>
      <w:ind w:firstLine="0" w:left="720"/>
      <w:contextualSpacing w:val="1"/>
    </w:pPr>
  </w:style>
  <w:style w:styleId="Style_34_ch" w:type="character">
    <w:name w:val="List Paragraph"/>
    <w:basedOn w:val="Style_6_ch"/>
    <w:link w:val="Style_34"/>
  </w:style>
  <w:style w:styleId="Style_35" w:type="paragraph">
    <w:name w:val="header"/>
    <w:basedOn w:val="Style_6"/>
    <w:link w:val="Style_35_ch"/>
    <w:pPr>
      <w:tabs>
        <w:tab w:leader="none" w:pos="4677" w:val="center"/>
        <w:tab w:leader="none" w:pos="9355" w:val="right"/>
      </w:tabs>
      <w:ind/>
    </w:pPr>
  </w:style>
  <w:style w:styleId="Style_35_ch" w:type="character">
    <w:name w:val="header"/>
    <w:basedOn w:val="Style_6_ch"/>
    <w:link w:val="Style_35"/>
  </w:style>
  <w:style w:styleId="Style_36" w:type="paragraph">
    <w:name w:val="toc 9"/>
    <w:next w:val="Style_6"/>
    <w:link w:val="Style_3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6_ch" w:type="character">
    <w:name w:val="toc 9"/>
    <w:link w:val="Style_36"/>
    <w:rPr>
      <w:rFonts w:ascii="XO Thames" w:hAnsi="XO Thames"/>
      <w:sz w:val="28"/>
    </w:rPr>
  </w:style>
  <w:style w:styleId="Style_37" w:type="paragraph">
    <w:name w:val="s_1"/>
    <w:basedOn w:val="Style_6"/>
    <w:link w:val="Style_37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37_ch" w:type="character">
    <w:name w:val="s_1"/>
    <w:basedOn w:val="Style_6_ch"/>
    <w:link w:val="Style_37"/>
    <w:rPr>
      <w:rFonts w:ascii="Times New Roman" w:hAnsi="Times New Roman"/>
      <w:sz w:val="24"/>
    </w:rPr>
  </w:style>
  <w:style w:styleId="Style_38" w:type="paragraph">
    <w:name w:val="Body Text"/>
    <w:basedOn w:val="Style_6"/>
    <w:link w:val="Style_38_ch"/>
    <w:pPr>
      <w:spacing w:after="0" w:line="240" w:lineRule="auto"/>
      <w:ind/>
      <w:jc w:val="both"/>
    </w:pPr>
    <w:rPr>
      <w:rFonts w:ascii="Times New Roman" w:hAnsi="Times New Roman"/>
      <w:sz w:val="24"/>
    </w:rPr>
  </w:style>
  <w:style w:styleId="Style_38_ch" w:type="character">
    <w:name w:val="Body Text"/>
    <w:basedOn w:val="Style_6_ch"/>
    <w:link w:val="Style_38"/>
    <w:rPr>
      <w:rFonts w:ascii="Times New Roman" w:hAnsi="Times New Roman"/>
      <w:sz w:val="24"/>
    </w:rPr>
  </w:style>
  <w:style w:styleId="Style_39" w:type="paragraph">
    <w:name w:val="highlightsearch"/>
    <w:link w:val="Style_39_ch"/>
  </w:style>
  <w:style w:styleId="Style_39_ch" w:type="character">
    <w:name w:val="highlightsearch"/>
    <w:link w:val="Style_39"/>
  </w:style>
  <w:style w:styleId="Style_40" w:type="paragraph">
    <w:name w:val="toc 8"/>
    <w:next w:val="Style_6"/>
    <w:link w:val="Style_4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40_ch" w:type="character">
    <w:name w:val="toc 8"/>
    <w:link w:val="Style_40"/>
    <w:rPr>
      <w:rFonts w:ascii="XO Thames" w:hAnsi="XO Thames"/>
      <w:sz w:val="28"/>
    </w:rPr>
  </w:style>
  <w:style w:styleId="Style_41" w:type="paragraph">
    <w:name w:val="FollowedHyperlink"/>
    <w:link w:val="Style_41_ch"/>
    <w:rPr>
      <w:color w:val="800080"/>
      <w:u w:val="single"/>
    </w:rPr>
  </w:style>
  <w:style w:styleId="Style_41_ch" w:type="character">
    <w:name w:val="FollowedHyperlink"/>
    <w:link w:val="Style_41"/>
    <w:rPr>
      <w:color w:val="800080"/>
      <w:u w:val="single"/>
    </w:rPr>
  </w:style>
  <w:style w:styleId="Style_42" w:type="paragraph">
    <w:name w:val="toc 5"/>
    <w:next w:val="Style_6"/>
    <w:link w:val="Style_4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42_ch" w:type="character">
    <w:name w:val="toc 5"/>
    <w:link w:val="Style_42"/>
    <w:rPr>
      <w:rFonts w:ascii="XO Thames" w:hAnsi="XO Thames"/>
      <w:sz w:val="28"/>
    </w:rPr>
  </w:style>
  <w:style w:styleId="Style_43" w:type="paragraph">
    <w:name w:val="Subtitle"/>
    <w:next w:val="Style_6"/>
    <w:link w:val="Style_4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43_ch" w:type="character">
    <w:name w:val="Subtitle"/>
    <w:link w:val="Style_43"/>
    <w:rPr>
      <w:rFonts w:ascii="XO Thames" w:hAnsi="XO Thames"/>
      <w:i w:val="1"/>
      <w:sz w:val="24"/>
    </w:rPr>
  </w:style>
  <w:style w:styleId="Style_44" w:type="paragraph">
    <w:name w:val="toc 10"/>
    <w:next w:val="Style_6"/>
    <w:link w:val="Style_44_ch"/>
    <w:uiPriority w:val="39"/>
    <w:pPr>
      <w:ind w:firstLine="0" w:left="1800"/>
      <w:jc w:val="left"/>
    </w:pPr>
    <w:rPr>
      <w:rFonts w:ascii="XO Thames" w:hAnsi="XO Thames"/>
      <w:sz w:val="28"/>
    </w:rPr>
  </w:style>
  <w:style w:styleId="Style_44_ch" w:type="character">
    <w:name w:val="toc 10"/>
    <w:link w:val="Style_44"/>
    <w:rPr>
      <w:rFonts w:ascii="XO Thames" w:hAnsi="XO Thames"/>
      <w:sz w:val="28"/>
    </w:rPr>
  </w:style>
  <w:style w:styleId="Style_45" w:type="paragraph">
    <w:name w:val="footer"/>
    <w:basedOn w:val="Style_6"/>
    <w:link w:val="Style_45_ch"/>
    <w:pPr>
      <w:tabs>
        <w:tab w:leader="none" w:pos="4677" w:val="center"/>
        <w:tab w:leader="none" w:pos="9355" w:val="right"/>
      </w:tabs>
      <w:ind/>
    </w:pPr>
  </w:style>
  <w:style w:styleId="Style_45_ch" w:type="character">
    <w:name w:val="footer"/>
    <w:basedOn w:val="Style_6_ch"/>
    <w:link w:val="Style_45"/>
  </w:style>
  <w:style w:styleId="Style_1" w:type="paragraph">
    <w:name w:val="Title"/>
    <w:basedOn w:val="Style_6"/>
    <w:link w:val="Style_1_ch"/>
    <w:uiPriority w:val="10"/>
    <w:qFormat/>
    <w:pPr>
      <w:spacing w:after="0" w:line="240" w:lineRule="auto"/>
      <w:ind/>
      <w:jc w:val="center"/>
    </w:pPr>
    <w:rPr>
      <w:rFonts w:ascii="Times New Roman" w:hAnsi="Times New Roman"/>
      <w:b w:val="1"/>
      <w:sz w:val="20"/>
    </w:rPr>
  </w:style>
  <w:style w:styleId="Style_1_ch" w:type="character">
    <w:name w:val="Title"/>
    <w:basedOn w:val="Style_6_ch"/>
    <w:link w:val="Style_1"/>
    <w:rPr>
      <w:rFonts w:ascii="Times New Roman" w:hAnsi="Times New Roman"/>
      <w:b w:val="1"/>
      <w:sz w:val="20"/>
    </w:rPr>
  </w:style>
  <w:style w:styleId="Style_46" w:type="paragraph">
    <w:name w:val="heading 4"/>
    <w:next w:val="Style_6"/>
    <w:link w:val="Style_46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6_ch" w:type="character">
    <w:name w:val="heading 4"/>
    <w:link w:val="Style_46"/>
    <w:rPr>
      <w:rFonts w:ascii="XO Thames" w:hAnsi="XO Thames"/>
      <w:b w:val="1"/>
      <w:sz w:val="24"/>
    </w:rPr>
  </w:style>
  <w:style w:styleId="Style_47" w:type="paragraph">
    <w:name w:val="heading 2"/>
    <w:next w:val="Style_6"/>
    <w:link w:val="Style_47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47_ch" w:type="character">
    <w:name w:val="heading 2"/>
    <w:link w:val="Style_47"/>
    <w:rPr>
      <w:rFonts w:ascii="XO Thames" w:hAnsi="XO Thames"/>
      <w:b w:val="1"/>
      <w:sz w:val="28"/>
    </w:r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2025-09-03T02:53:52Z</dcterms:modified>
</cp:coreProperties>
</file>